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widowControl w:val="false"/>
        <w:bidi w:val="0"/>
        <w:spacing w:lineRule="exact" w:line="480" w:before="0" w:after="140"/>
        <w:ind w:left="0" w:right="0" w:hanging="0"/>
        <w:jc w:val="center"/>
        <w:rPr>
          <w:u w:val="none"/>
        </w:rPr>
      </w:pPr>
      <w:r>
        <w:rPr>
          <w:rFonts w:cs="Arial;Arial Narrow" w:ascii="Arial;Arial Narrow" w:hAnsi="Arial;Arial Narrow"/>
          <w:b/>
          <w:bCs/>
          <w:sz w:val="22"/>
          <w:szCs w:val="22"/>
          <w:u w:val="none"/>
          <w:lang w:val="it-IT"/>
        </w:rPr>
        <w:t>APPENDICE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6238"/>
        <w:gridCol w:w="2325"/>
      </w:tblGrid>
      <w:tr>
        <w:trPr/>
        <w:tc>
          <w:tcPr>
            <w:tcW w:w="1075" w:type="dxa"/>
            <w:tcBorders/>
          </w:tcPr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CODICE</w:t>
            </w:r>
          </w:p>
        </w:tc>
        <w:tc>
          <w:tcPr>
            <w:tcW w:w="6238" w:type="dxa"/>
            <w:tcBorders/>
          </w:tcPr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325" w:type="dxa"/>
            <w:tcBorders/>
          </w:tcPr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QUANTITA’</w:t>
            </w:r>
          </w:p>
        </w:tc>
      </w:tr>
      <w:tr>
        <w:trPr/>
        <w:tc>
          <w:tcPr>
            <w:tcW w:w="1075" w:type="dxa"/>
            <w:tcBorders/>
            <w:vAlign w:val="center"/>
          </w:tcPr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H45611CL</w:t>
            </w:r>
          </w:p>
        </w:tc>
        <w:tc>
          <w:tcPr>
            <w:tcW w:w="6238" w:type="dxa"/>
            <w:tcBorders/>
          </w:tcPr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Vscan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AIR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CL</w:t>
            </w:r>
          </w:p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rPr>
                <w:rFonts w:ascii="Calibri" w:hAnsi="Calibri" w:eastAsia="Calibri" w:cs="Calibri"/>
                <w:b w:val="false"/>
                <w:b w:val="false"/>
                <w:bCs w:val="false"/>
                <w:color w:val="auto"/>
                <w:kern w:val="2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/>
                <w:b w:val="false"/>
                <w:bCs w:val="false"/>
                <w:color w:val="auto"/>
                <w:spacing w:val="-5"/>
                <w:kern w:val="2"/>
                <w:sz w:val="22"/>
                <w:szCs w:val="22"/>
                <w:lang w:val="it-IT" w:eastAsia="en-US" w:bidi="ar-SA"/>
              </w:rPr>
              <w:t>Il codice H45611CL include:</w:t>
            </w:r>
            <w:r>
              <w:rPr>
                <w:rFonts w:eastAsia="Calibri" w:cs="Calibri"/>
                <w:b w:val="false"/>
                <w:bCs w:val="false"/>
                <w:color w:val="auto"/>
                <w:spacing w:val="-1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auto"/>
                <w:spacing w:val="-5"/>
                <w:kern w:val="2"/>
                <w:sz w:val="22"/>
                <w:szCs w:val="22"/>
                <w:lang w:val="it-IT" w:eastAsia="en-US" w:bidi="ar-SA"/>
              </w:rPr>
              <w:t>console</w:t>
            </w:r>
            <w:r>
              <w:rPr>
                <w:rFonts w:eastAsia="Calibri" w:cs="Calibri"/>
                <w:b w:val="false"/>
                <w:bCs w:val="false"/>
                <w:color w:val="auto"/>
                <w:spacing w:val="-2"/>
                <w:kern w:val="2"/>
                <w:sz w:val="22"/>
                <w:szCs w:val="22"/>
                <w:lang w:val="it-IT" w:eastAsia="en-US" w:bidi="ar-SA"/>
              </w:rPr>
              <w:t xml:space="preserve"> </w:t>
            </w:r>
            <w:r>
              <w:rPr>
                <w:rFonts w:eastAsia="Calibri" w:cs="Calibri"/>
                <w:b w:val="false"/>
                <w:bCs w:val="false"/>
                <w:color w:val="auto"/>
                <w:spacing w:val="-5"/>
                <w:kern w:val="2"/>
                <w:sz w:val="22"/>
                <w:szCs w:val="22"/>
                <w:lang w:val="it-IT" w:eastAsia="en-US" w:bidi="ar-SA"/>
              </w:rPr>
              <w:t>(H45611AD), una custodia protettiva, un supporto di ricarica wireless che include un cavo micro-USB e un adattatore CA di tipo A, una guida rapida di Vscan Air. L'app Vscan Air è disponibile su Google Play o Apple Store®.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075" w:type="dxa"/>
            <w:tcBorders/>
            <w:vAlign w:val="center"/>
          </w:tcPr>
          <w:p>
            <w:pPr>
              <w:pStyle w:val="Contenutotabella"/>
              <w:jc w:val="center"/>
              <w:rPr>
                <w:rFonts w:ascii="Calibri" w:hAnsi="Calibri" w:eastAsia="Calibri" w:cs="Calibri"/>
                <w:b/>
                <w:b/>
                <w:bCs/>
                <w:color w:val="auto"/>
                <w:spacing w:val="-2"/>
                <w:kern w:val="2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Calibri" w:ascii="Calibri" w:hAnsi="Calibri"/>
                <w:b/>
                <w:bCs/>
                <w:color w:val="auto"/>
                <w:spacing w:val="-2"/>
                <w:kern w:val="2"/>
                <w:sz w:val="22"/>
                <w:szCs w:val="22"/>
                <w:lang w:val="it-IT" w:eastAsia="en-US" w:bidi="ar-SA"/>
              </w:rPr>
              <w:t>T0TBL</w:t>
            </w:r>
          </w:p>
        </w:tc>
        <w:tc>
          <w:tcPr>
            <w:tcW w:w="6238" w:type="dxa"/>
            <w:tcBorders/>
          </w:tcPr>
          <w:p>
            <w:pPr>
              <w:pStyle w:val="Titolo1"/>
              <w:tabs>
                <w:tab w:val="clear" w:pos="709"/>
                <w:tab w:val="left" w:pos="7727" w:leader="none"/>
              </w:tabs>
              <w:spacing w:lineRule="auto" w:line="280" w:before="27" w:after="0"/>
              <w:ind w:left="0" w:right="1550" w:hanging="0"/>
              <w:jc w:val="both"/>
              <w:rPr>
                <w:b w:val="false"/>
                <w:b w:val="false"/>
                <w:bCs w:val="false"/>
                <w:color w:val="auto"/>
                <w:u w:val="none"/>
              </w:rPr>
            </w:pPr>
            <w:r>
              <w:rPr>
                <w:b w:val="false"/>
                <w:bCs w:val="false"/>
                <w:color w:val="auto"/>
                <w:u w:val="none"/>
              </w:rPr>
              <w:t>T</w:t>
            </w:r>
            <w:r>
              <w:rPr>
                <w:b w:val="false"/>
                <w:bCs w:val="false"/>
                <w:color w:val="auto"/>
                <w:u w:val="none"/>
              </w:rPr>
              <w:t>ABLET Samsung Galaxy Tab S6 Lite o modello simile di pari prestazioni a seconda</w:t>
            </w:r>
            <w:r>
              <w:rPr>
                <w:b w:val="false"/>
                <w:bCs w:val="false"/>
                <w:color w:val="auto"/>
                <w:spacing w:val="7"/>
                <w:u w:val="none"/>
              </w:rPr>
              <w:t xml:space="preserve"> </w:t>
            </w:r>
            <w:r>
              <w:rPr>
                <w:b w:val="false"/>
                <w:bCs w:val="false"/>
                <w:color w:val="auto"/>
                <w:u w:val="none"/>
              </w:rPr>
              <w:t>delle</w:t>
            </w:r>
            <w:r>
              <w:rPr>
                <w:b w:val="false"/>
                <w:bCs w:val="false"/>
                <w:color w:val="auto"/>
                <w:spacing w:val="3"/>
                <w:u w:val="none"/>
              </w:rPr>
              <w:t xml:space="preserve"> </w:t>
            </w:r>
            <w:r>
              <w:rPr>
                <w:b w:val="false"/>
                <w:bCs w:val="false"/>
                <w:color w:val="auto"/>
                <w:u w:val="none"/>
              </w:rPr>
              <w:t>disponibilità</w:t>
            </w:r>
            <w:r>
              <w:rPr>
                <w:b w:val="false"/>
                <w:bCs w:val="false"/>
                <w:color w:val="auto"/>
                <w:spacing w:val="-1"/>
                <w:u w:val="none"/>
              </w:rPr>
              <w:t xml:space="preserve"> </w:t>
            </w:r>
            <w:r>
              <w:rPr>
                <w:b w:val="false"/>
                <w:bCs w:val="false"/>
                <w:color w:val="auto"/>
                <w:u w:val="none"/>
              </w:rPr>
              <w:t>del</w:t>
            </w:r>
            <w:r>
              <w:rPr>
                <w:b w:val="false"/>
                <w:bCs w:val="false"/>
                <w:color w:val="auto"/>
                <w:spacing w:val="2"/>
                <w:u w:val="none"/>
              </w:rPr>
              <w:t xml:space="preserve"> </w:t>
            </w:r>
            <w:r>
              <w:rPr>
                <w:b w:val="false"/>
                <w:bCs w:val="false"/>
                <w:color w:val="auto"/>
                <w:spacing w:val="-2"/>
                <w:u w:val="none"/>
              </w:rPr>
              <w:t>mercato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Titolo1"/>
              <w:tabs>
                <w:tab w:val="clear" w:pos="709"/>
                <w:tab w:val="left" w:pos="553" w:leader="none"/>
                <w:tab w:val="left" w:pos="1737" w:leader="none"/>
                <w:tab w:val="left" w:pos="7561" w:leader="none"/>
              </w:tabs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>
      <w:pPr>
        <w:pStyle w:val="Corpodeltesto"/>
        <w:widowControl w:val="false"/>
        <w:bidi w:val="0"/>
        <w:spacing w:lineRule="exact" w:line="480" w:before="0" w:after="140"/>
        <w:ind w:left="0" w:right="0" w:hanging="0"/>
        <w:jc w:val="center"/>
        <w:rPr>
          <w:u w:val="no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Arial Narro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ind w:left="114" w:right="0" w:hanging="0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>
    <w:name w:val="Table Paragraph"/>
    <w:basedOn w:val="Normal"/>
    <w:qFormat/>
    <w:pPr>
      <w:spacing w:lineRule="exact" w:line="268"/>
      <w:ind w:left="108" w:right="0" w:hanging="0"/>
    </w:pPr>
    <w:rPr>
      <w:rFonts w:ascii="Calibri" w:hAnsi="Calibri" w:eastAsia="Calibri" w:cs="Calibri"/>
      <w:lang w:val="it-IT" w:eastAsia="en-US" w:bidi="ar-SA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LibreOffice/7.3.1.3$Windows_X86_64 LibreOffice_project/a69ca51ded25f3eefd52d7bf9a5fad8c90b87951</Application>
  <AppVersion>15.0000</AppVersion>
  <Pages>1</Pages>
  <Words>72</Words>
  <Characters>370</Characters>
  <CharactersWithSpaces>431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2024-03-08T09:31:00Z</dcterms:created>
  <dc:creator/>
  <dc:description/>
  <dc:language>it-IT</dc:language>
  <cp:lastModifiedBy/>
  <dcterms:modified xsi:type="dcterms:W3CDTF">2024-03-13T09:46:30Z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