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spacing w:lineRule="auto" w:line="276"/>
        <w:jc w:val="center"/>
        <w:rPr>
          <w:rFonts w:ascii="Times New Roman" w:hAnsi="Times New Roman" w:cs="Times New Roman"/>
          <w:sz w:val="22"/>
          <w:szCs w:val="22"/>
        </w:rPr>
      </w:pPr>
      <w:r>
        <w:rPr>
          <w:rFonts w:cs="Times New Roman" w:ascii="Times New Roman" w:hAnsi="Times New Roman"/>
          <w:sz w:val="22"/>
          <w:szCs w:val="22"/>
        </w:rPr>
      </w:r>
    </w:p>
    <w:tbl>
      <w:tblPr>
        <w:tblStyle w:val="Grigliatabella"/>
        <w:tblW w:w="99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911"/>
      </w:tblGrid>
      <w:tr>
        <w:trPr>
          <w:trHeight w:val="567" w:hRule="exact"/>
        </w:trPr>
        <w:tc>
          <w:tcPr>
            <w:tcW w:w="9911" w:type="dxa"/>
            <w:tcBorders/>
            <w:shd w:color="auto" w:fill="0000CC" w:val="clear"/>
            <w:vAlign w:val="center"/>
          </w:tcPr>
          <w:p>
            <w:pPr>
              <w:pStyle w:val="Default"/>
              <w:widowControl w:val="false"/>
              <w:suppressAutoHyphens w:val="true"/>
              <w:spacing w:lineRule="auto" w:line="276" w:before="0" w:after="0"/>
              <w:jc w:val="center"/>
              <w:rPr>
                <w:rFonts w:ascii="Arial" w:hAnsi="Arial" w:cs="Arial"/>
                <w:b/>
                <w:b/>
                <w:color w:val="FFFFFF" w:themeColor="background1"/>
                <w:sz w:val="22"/>
                <w:szCs w:val="22"/>
              </w:rPr>
            </w:pPr>
            <w:r>
              <w:rPr>
                <w:rFonts w:eastAsia="Calibri" w:cs="Arial" w:ascii="Arial" w:hAnsi="Arial"/>
                <w:b/>
                <w:color w:val="FFFFFF" w:themeColor="background1"/>
                <w:kern w:val="0"/>
                <w:sz w:val="22"/>
                <w:szCs w:val="22"/>
                <w:lang w:val="it-IT" w:eastAsia="en-US" w:bidi="ar-SA"/>
              </w:rPr>
              <w:t>ALLEGATO 03 alla Lettera d’invito</w:t>
            </w:r>
          </w:p>
          <w:p>
            <w:pPr>
              <w:pStyle w:val="Default"/>
              <w:widowControl w:val="false"/>
              <w:suppressAutoHyphens w:val="true"/>
              <w:spacing w:lineRule="auto" w:line="276" w:before="0" w:after="0"/>
              <w:jc w:val="center"/>
              <w:rPr>
                <w:rFonts w:ascii="Arial" w:hAnsi="Arial" w:cs="Arial"/>
                <w:b/>
                <w:b/>
                <w:color w:val="FFFFFF" w:themeColor="background1"/>
                <w:sz w:val="22"/>
                <w:szCs w:val="22"/>
              </w:rPr>
            </w:pPr>
            <w:r>
              <w:rPr>
                <w:rFonts w:eastAsia="Calibri" w:cs="Arial" w:ascii="Arial" w:hAnsi="Arial"/>
                <w:b/>
                <w:color w:val="FFFFFF" w:themeColor="background1"/>
                <w:kern w:val="0"/>
                <w:sz w:val="22"/>
                <w:szCs w:val="22"/>
                <w:lang w:val="it-IT" w:eastAsia="en-US" w:bidi="ar-SA"/>
              </w:rPr>
              <w:t>INFORMATIVA SULLA PRIVACY ED IL TRATTAMENTO DEI DATI PERSONALI</w:t>
            </w:r>
          </w:p>
        </w:tc>
      </w:tr>
    </w:tbl>
    <w:p>
      <w:pPr>
        <w:pStyle w:val="Default"/>
        <w:spacing w:lineRule="auto" w:line="276"/>
        <w:jc w:val="center"/>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r>
    </w:p>
    <w:p>
      <w:pPr>
        <w:pStyle w:val="Normal"/>
        <w:spacing w:lineRule="auto" w:line="276" w:before="0" w:after="113"/>
        <w:jc w:val="center"/>
        <w:rPr>
          <w:highlight w:val="none"/>
          <w:shd w:fill="auto" w:val="clear"/>
        </w:rPr>
      </w:pPr>
      <w:r>
        <w:rPr>
          <w:rFonts w:cs="Arial" w:ascii="Arial" w:hAnsi="Arial"/>
          <w:b/>
          <w:bCs/>
          <w:sz w:val="22"/>
          <w:szCs w:val="22"/>
          <w:shd w:fill="auto" w:val="clear"/>
        </w:rPr>
        <w:t xml:space="preserve">AFFIDAMENTO DIRETTO </w:t>
      </w:r>
      <w:r>
        <w:rPr>
          <w:rFonts w:eastAsia="Calibri" w:cs="Arial" w:ascii="Arial" w:hAnsi="Arial"/>
          <w:b/>
          <w:bCs/>
          <w:color w:val="000000"/>
          <w:kern w:val="0"/>
          <w:sz w:val="22"/>
          <w:szCs w:val="22"/>
          <w:shd w:fill="auto" w:val="clear"/>
          <w:lang w:val="it-IT" w:eastAsia="en-US" w:bidi="ar-SA"/>
        </w:rPr>
        <w:t>PER LA FORNITURA DI N. 4 BP/HR MONITOR IN FABBISOGNO ALLA CENTRALE OPERATIVA TERRITORIALE DI SAN DONÀ DI PIAVE, AZIENDA ULSS 4 VENETO ORIENTALE.</w:t>
      </w:r>
      <w:r>
        <w:rPr>
          <w:rFonts w:cs="Arial" w:ascii="Arial" w:hAnsi="Arial"/>
          <w:b/>
          <w:bCs/>
          <w:sz w:val="22"/>
          <w:szCs w:val="22"/>
          <w:shd w:fill="auto" w:val="clear"/>
        </w:rPr>
        <w:tab/>
      </w:r>
    </w:p>
    <w:p>
      <w:pPr>
        <w:pStyle w:val="Normal"/>
        <w:spacing w:lineRule="auto" w:line="276" w:before="0" w:after="113"/>
        <w:jc w:val="center"/>
        <w:rPr>
          <w:rFonts w:ascii="Arial" w:hAnsi="Arial" w:cs="Arial"/>
          <w:b/>
          <w:b/>
          <w:bCs/>
          <w:sz w:val="22"/>
          <w:szCs w:val="22"/>
        </w:rPr>
      </w:pPr>
      <w:r>
        <w:rPr>
          <w:rFonts w:cs="Arial" w:ascii="Arial" w:hAnsi="Arial"/>
          <w:b/>
          <w:bCs/>
          <w:sz w:val="22"/>
          <w:szCs w:val="22"/>
        </w:rPr>
      </w:r>
    </w:p>
    <w:p>
      <w:pPr>
        <w:pStyle w:val="Default"/>
        <w:spacing w:lineRule="auto" w:line="276" w:before="240" w:after="0"/>
        <w:jc w:val="center"/>
        <w:rPr>
          <w:rFonts w:ascii="Arial" w:hAnsi="Arial" w:cs="Arial"/>
          <w:b/>
          <w:b/>
          <w:sz w:val="22"/>
          <w:szCs w:val="22"/>
        </w:rPr>
      </w:pPr>
      <w:r>
        <w:rPr>
          <w:rFonts w:cs="Arial" w:ascii="Arial" w:hAnsi="Arial"/>
          <w:b/>
          <w:sz w:val="22"/>
          <w:szCs w:val="22"/>
        </w:rPr>
        <w:t>PROGETTO FINANZIATO UE – Next Generation EU</w:t>
      </w:r>
    </w:p>
    <w:p>
      <w:pPr>
        <w:pStyle w:val="Normal"/>
        <w:spacing w:lineRule="auto" w:line="240" w:before="0" w:after="0"/>
        <w:ind w:left="284" w:hanging="284"/>
        <w:jc w:val="both"/>
        <w:rPr>
          <w:rFonts w:ascii="Arial" w:hAnsi="Arial" w:cs="Arial"/>
          <w:b/>
          <w:b/>
          <w:color w:val="000000"/>
          <w:sz w:val="22"/>
          <w:szCs w:val="22"/>
          <w:highlight w:val="none"/>
          <w:shd w:fill="auto" w:val="clear"/>
        </w:rPr>
      </w:pPr>
      <w:r>
        <w:rPr>
          <w:rFonts w:cs="Arial" w:ascii="Arial" w:hAnsi="Arial"/>
          <w:b/>
          <w:bCs/>
          <w:color w:val="000000"/>
          <w:sz w:val="22"/>
          <w:szCs w:val="22"/>
          <w:shd w:fill="auto" w:val="clear"/>
        </w:rPr>
        <w:t xml:space="preserve">M6.C1 – INV. 1.2.2 Casa come primo luogo di cura: Centrali Operative Territoriali- Device </w:t>
      </w:r>
    </w:p>
    <w:p>
      <w:pPr>
        <w:pStyle w:val="Normal"/>
        <w:spacing w:lineRule="auto" w:line="240" w:before="0" w:after="0"/>
        <w:ind w:left="284" w:hanging="284"/>
        <w:jc w:val="both"/>
        <w:rPr>
          <w:rFonts w:ascii="Arial" w:hAnsi="Arial" w:cs="Arial"/>
          <w:b/>
          <w:b/>
          <w:color w:val="000000"/>
          <w:sz w:val="22"/>
          <w:szCs w:val="22"/>
        </w:rPr>
      </w:pPr>
      <w:r>
        <w:rPr>
          <w:rFonts w:cs="Arial" w:ascii="Arial" w:hAnsi="Arial"/>
          <w:b/>
          <w:bCs/>
          <w:color w:val="000000"/>
          <w:sz w:val="22"/>
          <w:szCs w:val="22"/>
          <w:shd w:fill="auto" w:val="clear"/>
        </w:rPr>
        <w:t xml:space="preserve">CUP: I74E22000190006 – CUI: </w:t>
      </w:r>
      <w:r>
        <w:rPr>
          <w:rFonts w:eastAsia="Calibri" w:cs="Arial" w:ascii="Arial" w:hAnsi="Arial"/>
          <w:b/>
          <w:bCs/>
          <w:color w:val="000000"/>
          <w:kern w:val="0"/>
          <w:sz w:val="22"/>
          <w:szCs w:val="22"/>
          <w:shd w:fill="auto" w:val="clear"/>
          <w:lang w:val="it-IT" w:eastAsia="en-US" w:bidi="ar-SA"/>
        </w:rPr>
        <w:t>F02799490277202200042</w:t>
      </w:r>
      <w:r>
        <w:rPr>
          <w:rFonts w:cs="Arial" w:ascii="Arial" w:hAnsi="Arial"/>
          <w:b/>
          <w:bCs/>
          <w:color w:val="000000"/>
          <w:sz w:val="22"/>
          <w:szCs w:val="22"/>
          <w:shd w:fill="auto" w:val="clear"/>
        </w:rPr>
        <w:t xml:space="preserve"> – Cod. Azien. Univ. 23046;</w:t>
      </w:r>
    </w:p>
    <w:p>
      <w:pPr>
        <w:pStyle w:val="Default"/>
        <w:spacing w:lineRule="auto" w:line="276"/>
        <w:jc w:val="both"/>
        <w:rPr>
          <w:rFonts w:ascii="Arial" w:hAnsi="Arial" w:cs="Arial"/>
          <w:b/>
          <w:b/>
          <w:color w:val="000000"/>
          <w:sz w:val="22"/>
          <w:szCs w:val="22"/>
        </w:rPr>
      </w:pPr>
      <w:r>
        <w:rPr>
          <w:rFonts w:cs="Arial" w:ascii="Arial" w:hAnsi="Arial"/>
          <w:b/>
          <w:color w:val="000000"/>
          <w:sz w:val="22"/>
          <w:szCs w:val="22"/>
        </w:rPr>
      </w:r>
    </w:p>
    <w:p>
      <w:pPr>
        <w:pStyle w:val="Default"/>
        <w:spacing w:lineRule="auto" w:line="276"/>
        <w:jc w:val="center"/>
        <w:rPr>
          <w:rFonts w:ascii="Arial" w:hAnsi="Arial" w:cs="Arial"/>
          <w:b/>
          <w:b/>
          <w:color w:val="000000"/>
          <w:sz w:val="22"/>
          <w:szCs w:val="22"/>
        </w:rPr>
      </w:pPr>
      <w:r>
        <w:rPr>
          <w:rFonts w:cs="Arial" w:ascii="Arial" w:hAnsi="Arial"/>
          <w:b/>
          <w:color w:val="000000"/>
          <w:sz w:val="22"/>
          <w:szCs w:val="22"/>
        </w:rPr>
        <w:t>di seguito riepilogato:</w:t>
      </w:r>
    </w:p>
    <w:p>
      <w:pPr>
        <w:pStyle w:val="Default"/>
        <w:spacing w:lineRule="auto" w:line="276"/>
        <w:jc w:val="both"/>
        <w:rPr>
          <w:rFonts w:ascii="Arial" w:hAnsi="Arial" w:cs="Arial"/>
          <w:b/>
          <w:b/>
          <w:color w:val="000000"/>
          <w:sz w:val="22"/>
          <w:szCs w:val="22"/>
        </w:rPr>
      </w:pPr>
      <w:r>
        <w:rPr>
          <w:rFonts w:cs="Arial" w:ascii="Arial" w:hAnsi="Arial"/>
          <w:b/>
          <w:color w:val="000000"/>
          <w:sz w:val="22"/>
          <w:szCs w:val="22"/>
        </w:rPr>
      </w:r>
    </w:p>
    <w:p>
      <w:pPr>
        <w:pStyle w:val="Default"/>
        <w:spacing w:lineRule="auto" w:line="276"/>
        <w:jc w:val="both"/>
        <w:rPr>
          <w:rFonts w:ascii="Arial" w:hAnsi="Arial" w:cs="Arial"/>
          <w:b/>
          <w:b/>
          <w:color w:val="000000"/>
          <w:sz w:val="22"/>
          <w:szCs w:val="22"/>
        </w:rPr>
      </w:pPr>
      <w:r>
        <w:rPr>
          <w:rFonts w:cs="Arial" w:ascii="Arial" w:hAnsi="Arial"/>
          <w:b/>
          <w:color w:val="000000"/>
          <w:sz w:val="22"/>
          <w:szCs w:val="22"/>
        </w:rPr>
      </w:r>
    </w:p>
    <w:tbl>
      <w:tblPr>
        <w:tblW w:w="6250" w:type="dxa"/>
        <w:jc w:val="center"/>
        <w:tblInd w:w="0" w:type="dxa"/>
        <w:tblLayout w:type="fixed"/>
        <w:tblCellMar>
          <w:top w:w="0" w:type="dxa"/>
          <w:left w:w="108" w:type="dxa"/>
          <w:bottom w:w="0" w:type="dxa"/>
          <w:right w:w="108" w:type="dxa"/>
        </w:tblCellMar>
      </w:tblPr>
      <w:tblGrid>
        <w:gridCol w:w="4075"/>
        <w:gridCol w:w="2174"/>
      </w:tblGrid>
      <w:tr>
        <w:trPr/>
        <w:tc>
          <w:tcPr>
            <w:tcW w:w="407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before="0" w:after="113"/>
              <w:jc w:val="center"/>
              <w:rPr>
                <w:rFonts w:ascii="Arial" w:hAnsi="Arial" w:cs="Arial"/>
                <w:b/>
                <w:b/>
                <w:sz w:val="22"/>
                <w:szCs w:val="22"/>
              </w:rPr>
            </w:pPr>
            <w:r>
              <w:rPr>
                <w:rFonts w:cs="Arial" w:ascii="Arial" w:hAnsi="Arial"/>
                <w:b/>
                <w:sz w:val="22"/>
                <w:szCs w:val="22"/>
              </w:rPr>
              <w:t>Quantità - Descrizione</w:t>
            </w:r>
          </w:p>
        </w:tc>
        <w:tc>
          <w:tcPr>
            <w:tcW w:w="2174"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before="0" w:after="113"/>
              <w:jc w:val="center"/>
              <w:rPr>
                <w:rFonts w:ascii="Arial" w:hAnsi="Arial" w:cs="Arial"/>
                <w:b/>
                <w:b/>
                <w:sz w:val="22"/>
                <w:szCs w:val="22"/>
              </w:rPr>
            </w:pPr>
            <w:r>
              <w:rPr>
                <w:rFonts w:cs="Arial" w:ascii="Arial" w:hAnsi="Arial"/>
                <w:b/>
                <w:sz w:val="22"/>
                <w:szCs w:val="22"/>
              </w:rPr>
              <w:t>Importo a base d’asta</w:t>
            </w:r>
          </w:p>
          <w:p>
            <w:pPr>
              <w:pStyle w:val="Normal"/>
              <w:widowControl w:val="false"/>
              <w:spacing w:before="0" w:after="113"/>
              <w:jc w:val="center"/>
              <w:rPr>
                <w:rFonts w:ascii="Arial" w:hAnsi="Arial" w:cs="Arial"/>
                <w:b/>
                <w:b/>
                <w:sz w:val="22"/>
                <w:szCs w:val="22"/>
              </w:rPr>
            </w:pPr>
            <w:r>
              <w:rPr>
                <w:rFonts w:cs="Arial" w:ascii="Arial" w:hAnsi="Arial"/>
                <w:b/>
                <w:sz w:val="22"/>
                <w:szCs w:val="22"/>
              </w:rPr>
              <w:t>(IVA esclusa)</w:t>
            </w:r>
          </w:p>
        </w:tc>
      </w:tr>
      <w:tr>
        <w:trPr>
          <w:trHeight w:val="494" w:hRule="atLeast"/>
        </w:trPr>
        <w:tc>
          <w:tcPr>
            <w:tcW w:w="4075" w:type="dxa"/>
            <w:tcBorders>
              <w:left w:val="single" w:sz="4" w:space="0" w:color="000000"/>
              <w:bottom w:val="single" w:sz="4" w:space="0" w:color="000000"/>
              <w:right w:val="single" w:sz="4" w:space="0" w:color="000000"/>
            </w:tcBorders>
            <w:vAlign w:val="center"/>
          </w:tcPr>
          <w:p>
            <w:pPr>
              <w:pStyle w:val="Normal"/>
              <w:widowControl w:val="false"/>
              <w:spacing w:before="0" w:after="160"/>
              <w:rPr>
                <w:rFonts w:ascii="Arial" w:hAnsi="Arial" w:cs="Arial"/>
                <w:sz w:val="22"/>
                <w:szCs w:val="22"/>
              </w:rPr>
            </w:pPr>
            <w:r>
              <w:rPr>
                <w:rFonts w:cs="Arial" w:ascii="Arial" w:hAnsi="Arial"/>
                <w:sz w:val="22"/>
                <w:szCs w:val="22"/>
              </w:rPr>
              <w:t>n. 4 BP/HR Monitor</w:t>
            </w:r>
          </w:p>
        </w:tc>
        <w:tc>
          <w:tcPr>
            <w:tcW w:w="2174" w:type="dxa"/>
            <w:tcBorders>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rFonts w:eastAsia="Arial" w:cs="Arial" w:ascii="Arial" w:hAnsi="Arial"/>
                <w:sz w:val="22"/>
                <w:szCs w:val="22"/>
              </w:rPr>
              <w:t xml:space="preserve">€ </w:t>
            </w:r>
            <w:r>
              <w:rPr>
                <w:rFonts w:eastAsia="Arial" w:cs="Arial" w:ascii="Arial" w:hAnsi="Arial"/>
                <w:sz w:val="22"/>
                <w:szCs w:val="22"/>
              </w:rPr>
              <w:t>8.800,00</w:t>
            </w:r>
          </w:p>
        </w:tc>
      </w:tr>
    </w:tbl>
    <w:p>
      <w:pPr>
        <w:pStyle w:val="Normal"/>
        <w:rPr/>
      </w:pPr>
      <w:r>
        <w:rPr/>
      </w:r>
    </w:p>
    <w:p>
      <w:pPr>
        <w:pStyle w:val="Normal"/>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Normal"/>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jc w:val="center"/>
        <w:rPr>
          <w:rFonts w:ascii="Arial" w:hAnsi="Arial" w:cs="Arial"/>
          <w:b/>
          <w:b/>
          <w:sz w:val="22"/>
          <w:szCs w:val="22"/>
        </w:rPr>
      </w:pPr>
      <w:r>
        <w:rPr>
          <w:rFonts w:cs="Arial" w:ascii="Arial" w:hAnsi="Arial"/>
          <w:b/>
          <w:sz w:val="22"/>
          <w:szCs w:val="22"/>
        </w:rPr>
        <w:t>I</w:t>
      </w:r>
      <w:r>
        <w:rPr>
          <w:rFonts w:cs="Arial" w:ascii="Arial" w:hAnsi="Arial"/>
          <w:b/>
          <w:sz w:val="18"/>
          <w:szCs w:val="22"/>
        </w:rPr>
        <w:t>NFORMATIVA AI SENSI DELL’ART</w:t>
      </w:r>
      <w:r>
        <w:rPr>
          <w:rFonts w:cs="Arial" w:ascii="Arial" w:hAnsi="Arial"/>
          <w:b/>
          <w:sz w:val="22"/>
          <w:szCs w:val="22"/>
        </w:rPr>
        <w:t xml:space="preserve">. 13 </w:t>
      </w:r>
      <w:r>
        <w:rPr>
          <w:rFonts w:cs="Arial" w:ascii="Arial" w:hAnsi="Arial"/>
          <w:b/>
          <w:sz w:val="18"/>
          <w:szCs w:val="22"/>
        </w:rPr>
        <w:t xml:space="preserve">DEL </w:t>
      </w:r>
      <w:r>
        <w:rPr>
          <w:rFonts w:cs="Arial" w:ascii="Arial" w:hAnsi="Arial"/>
          <w:b/>
          <w:sz w:val="22"/>
          <w:szCs w:val="22"/>
        </w:rPr>
        <w:t>R</w:t>
      </w:r>
      <w:r>
        <w:rPr>
          <w:rFonts w:cs="Arial" w:ascii="Arial" w:hAnsi="Arial"/>
          <w:b/>
          <w:sz w:val="18"/>
          <w:szCs w:val="22"/>
        </w:rPr>
        <w:t>EGOLAMENTO</w:t>
      </w:r>
      <w:r>
        <w:rPr>
          <w:rFonts w:cs="Arial" w:ascii="Arial" w:hAnsi="Arial"/>
          <w:b/>
          <w:sz w:val="22"/>
          <w:szCs w:val="22"/>
        </w:rPr>
        <w:t xml:space="preserve"> (UE) 2016/679 </w:t>
      </w:r>
      <w:r>
        <w:rPr>
          <w:rFonts w:cs="Arial" w:ascii="Arial" w:hAnsi="Arial"/>
          <w:b/>
          <w:sz w:val="18"/>
          <w:szCs w:val="22"/>
        </w:rPr>
        <w:t xml:space="preserve">PER IL </w:t>
      </w:r>
      <w:r>
        <w:rPr>
          <w:rFonts w:cs="Arial" w:ascii="Arial" w:hAnsi="Arial"/>
          <w:b/>
          <w:sz w:val="22"/>
          <w:szCs w:val="22"/>
        </w:rPr>
        <w:t>T</w:t>
      </w:r>
      <w:r>
        <w:rPr>
          <w:rFonts w:cs="Arial" w:ascii="Arial" w:hAnsi="Arial"/>
          <w:b/>
          <w:sz w:val="18"/>
          <w:szCs w:val="22"/>
        </w:rPr>
        <w:t xml:space="preserve">RATTAMENTO DEI </w:t>
      </w:r>
      <w:r>
        <w:rPr>
          <w:rFonts w:cs="Arial" w:ascii="Arial" w:hAnsi="Arial"/>
          <w:b/>
          <w:sz w:val="22"/>
          <w:szCs w:val="22"/>
        </w:rPr>
        <w:t>D</w:t>
      </w:r>
      <w:r>
        <w:rPr>
          <w:rFonts w:cs="Arial" w:ascii="Arial" w:hAnsi="Arial"/>
          <w:b/>
          <w:sz w:val="18"/>
          <w:szCs w:val="22"/>
        </w:rPr>
        <w:t>ATI</w:t>
      </w:r>
      <w:r>
        <w:rPr>
          <w:rFonts w:cs="Arial" w:ascii="Arial" w:hAnsi="Arial"/>
          <w:b/>
          <w:sz w:val="22"/>
          <w:szCs w:val="22"/>
        </w:rPr>
        <w:t xml:space="preserve"> P</w:t>
      </w:r>
      <w:r>
        <w:rPr>
          <w:rFonts w:cs="Arial" w:ascii="Arial" w:hAnsi="Arial"/>
          <w:b/>
          <w:sz w:val="18"/>
          <w:szCs w:val="22"/>
        </w:rPr>
        <w:t>ERSONALI</w:t>
      </w:r>
      <w:r>
        <w:rPr>
          <w:rFonts w:cs="Arial" w:ascii="Arial" w:hAnsi="Arial"/>
          <w:b/>
          <w:sz w:val="22"/>
          <w:szCs w:val="22"/>
        </w:rPr>
        <w:t xml:space="preserve"> </w:t>
      </w:r>
    </w:p>
    <w:p>
      <w:pPr>
        <w:pStyle w:val="Default"/>
        <w:spacing w:lineRule="auto" w:line="276" w:before="240" w:after="0"/>
        <w:jc w:val="both"/>
        <w:rPr>
          <w:rFonts w:ascii="Arial" w:hAnsi="Arial" w:cs="Arial"/>
          <w:sz w:val="22"/>
          <w:szCs w:val="22"/>
        </w:rPr>
      </w:pPr>
      <w:r>
        <w:rPr>
          <w:rFonts w:cs="Arial" w:ascii="Arial" w:hAnsi="Arial"/>
          <w:sz w:val="22"/>
          <w:szCs w:val="22"/>
        </w:rPr>
      </w:r>
    </w:p>
    <w:p>
      <w:pPr>
        <w:pStyle w:val="Normal"/>
        <w:spacing w:lineRule="auto" w:line="240" w:before="0" w:after="0"/>
        <w:ind w:firstLine="708"/>
        <w:jc w:val="both"/>
        <w:rPr>
          <w:rFonts w:ascii="Arial" w:hAnsi="Arial" w:cs="Arial"/>
        </w:rPr>
      </w:pPr>
      <w:r>
        <w:rPr>
          <w:rFonts w:cs="Arial" w:ascii="Arial" w:hAnsi="Arial"/>
          <w:bCs/>
        </w:rPr>
        <w:t>Ai sensi e per gli effetti dell´art. 13 del Regolamento (UE) 2016/679 [di seguito anche “Regolamento Generale per la Protezione dei Dati - RGPD”] (indicato nella documentazione relativa alla Lettera d’invito, nella vecchia normativa, ai sensi dell’art. 13 del D. Lgs. nr. 196/2003 che qui si intende integralmente sostituito), l’Azienda U.L.S.S. 4 Veneto Orientale (di seguito anche “Azienda” o “Titolare”) in qualità di Titolare rende note che i dati personali raccolti saranno trattati, anche con strumenti informatici, esclusivamente nell’ambito della presente gara, nonché dell’esistenza dei diritti di cui all’art. 7 del medesimo Decreto Legislativo, relativo alla protezione delle persone fisiche con riguardo al trattamento dei dati personali forniti dai partecipanti,  si provvede all’informativa facendo presente che:</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Finalità del trattamento a base giuridica.</w:t>
      </w:r>
    </w:p>
    <w:p>
      <w:pPr>
        <w:pStyle w:val="Normal"/>
        <w:spacing w:lineRule="auto" w:line="240" w:before="0" w:after="0"/>
        <w:ind w:firstLine="708"/>
        <w:jc w:val="both"/>
        <w:rPr>
          <w:rFonts w:ascii="Arial" w:hAnsi="Arial" w:cs="Arial"/>
        </w:rPr>
      </w:pPr>
      <w:r>
        <w:rPr>
          <w:rFonts w:cs="Arial" w:ascii="Arial" w:hAnsi="Arial"/>
          <w:bCs/>
        </w:rPr>
        <w:t>I dati personali conferiti dagli interessati, mediante la compilazione dei moduli predisposti dal Titolare e l’inoltro della documentazione dallo stesso richiesta, saranno trattati dall’Azienda esclusivamente per le seguenti finalità:</w:t>
      </w:r>
    </w:p>
    <w:p>
      <w:pPr>
        <w:pStyle w:val="Normal"/>
        <w:numPr>
          <w:ilvl w:val="0"/>
          <w:numId w:val="1"/>
        </w:numPr>
        <w:tabs>
          <w:tab w:val="clear" w:pos="708"/>
        </w:tabs>
        <w:suppressAutoHyphens w:val="true"/>
        <w:spacing w:lineRule="auto" w:line="240" w:before="0" w:after="0"/>
        <w:ind w:left="284" w:hanging="284"/>
        <w:jc w:val="both"/>
        <w:rPr>
          <w:rFonts w:ascii="Arial" w:hAnsi="Arial" w:cs="Arial"/>
        </w:rPr>
      </w:pPr>
      <w:r>
        <w:rPr>
          <w:rFonts w:cs="Arial" w:ascii="Arial" w:hAnsi="Arial"/>
          <w:bCs/>
        </w:rPr>
        <w:t>eseguire obblighi derivanti da un contratto oppure per adempiere, prima e dopo l’esecuzione del contratto, a Sue specifiche richieste;</w:t>
      </w:r>
    </w:p>
    <w:p>
      <w:pPr>
        <w:pStyle w:val="Normal"/>
        <w:numPr>
          <w:ilvl w:val="0"/>
          <w:numId w:val="1"/>
        </w:numPr>
        <w:tabs>
          <w:tab w:val="clear" w:pos="708"/>
        </w:tabs>
        <w:suppressAutoHyphens w:val="true"/>
        <w:spacing w:lineRule="auto" w:line="240" w:before="0" w:after="0"/>
        <w:ind w:left="284" w:hanging="284"/>
        <w:jc w:val="both"/>
        <w:rPr>
          <w:rFonts w:ascii="Arial" w:hAnsi="Arial" w:cs="Arial"/>
        </w:rPr>
      </w:pPr>
      <w:r>
        <w:rPr>
          <w:rFonts w:cs="Arial" w:ascii="Arial" w:hAnsi="Arial"/>
          <w:bCs/>
        </w:rPr>
        <w:t>adempiere ad obblighi di legge di natura amministrativa, contabile, civilistica, fiscale, regolamenti, normative comunitarie e/o extracomunitarie;</w:t>
      </w:r>
    </w:p>
    <w:p>
      <w:pPr>
        <w:pStyle w:val="Normal"/>
        <w:numPr>
          <w:ilvl w:val="0"/>
          <w:numId w:val="1"/>
        </w:numPr>
        <w:tabs>
          <w:tab w:val="clear" w:pos="708"/>
        </w:tabs>
        <w:suppressAutoHyphens w:val="true"/>
        <w:spacing w:lineRule="auto" w:line="240" w:before="0" w:after="0"/>
        <w:ind w:left="284" w:hanging="284"/>
        <w:jc w:val="both"/>
        <w:rPr>
          <w:rFonts w:ascii="Arial" w:hAnsi="Arial" w:cs="Arial"/>
        </w:rPr>
      </w:pPr>
      <w:r>
        <w:rPr>
          <w:rFonts w:cs="Arial" w:ascii="Arial" w:hAnsi="Arial"/>
          <w:bCs/>
        </w:rPr>
        <w:t>gestire l’eventuale contenzioso;</w:t>
      </w:r>
    </w:p>
    <w:p>
      <w:pPr>
        <w:pStyle w:val="Normal"/>
        <w:numPr>
          <w:ilvl w:val="0"/>
          <w:numId w:val="1"/>
        </w:numPr>
        <w:tabs>
          <w:tab w:val="clear" w:pos="708"/>
        </w:tabs>
        <w:suppressAutoHyphens w:val="true"/>
        <w:spacing w:lineRule="auto" w:line="240" w:before="0" w:after="0"/>
        <w:ind w:left="284" w:hanging="284"/>
        <w:jc w:val="both"/>
        <w:rPr>
          <w:rFonts w:ascii="Arial" w:hAnsi="Arial" w:cs="Arial"/>
        </w:rPr>
      </w:pPr>
      <w:r>
        <w:rPr>
          <w:rFonts w:cs="Arial" w:ascii="Arial" w:hAnsi="Arial"/>
          <w:bCs/>
        </w:rPr>
        <w:t xml:space="preserve">gestire l’eventuale processo di qualificazione e monitoraggio dell’Operatore Economico partecipante. </w:t>
      </w:r>
    </w:p>
    <w:p>
      <w:pPr>
        <w:pStyle w:val="Normal"/>
        <w:spacing w:lineRule="auto" w:line="240" w:before="0" w:after="0"/>
        <w:ind w:firstLine="708"/>
        <w:jc w:val="both"/>
        <w:rPr>
          <w:rFonts w:ascii="Arial" w:hAnsi="Arial" w:cs="Arial"/>
        </w:rPr>
      </w:pPr>
      <w:r>
        <w:rPr>
          <w:rFonts w:cs="Arial" w:ascii="Arial" w:hAnsi="Arial"/>
        </w:rPr>
        <w:t>Tali trattamenti saranno improntati ai principi di correttezza, liceità, trasparenza e di tutela della Sua riservatezza e dei Suoi diritti.</w:t>
      </w:r>
    </w:p>
    <w:p>
      <w:pPr>
        <w:pStyle w:val="Normal"/>
        <w:spacing w:lineRule="auto" w:line="240" w:before="0" w:after="0"/>
        <w:ind w:firstLine="708"/>
        <w:jc w:val="both"/>
        <w:rPr>
          <w:rFonts w:ascii="Arial" w:hAnsi="Arial" w:cs="Arial"/>
        </w:rPr>
      </w:pPr>
      <w:r>
        <w:rPr>
          <w:rFonts w:cs="Arial" w:ascii="Arial" w:hAnsi="Arial"/>
          <w:bCs/>
        </w:rPr>
        <w:t>Considerata l’estrema delicatezza della procedura in oggetto, l’Azienda potrà trattare le informazioni</w:t>
      </w:r>
      <w:r>
        <w:rPr>
          <w:rFonts w:cs="Arial" w:ascii="Arial" w:hAnsi="Arial"/>
        </w:rPr>
        <w:t xml:space="preserve"> previste dall’art. 10 del Regolamento, relative a condanne penali e reati o a connesse misure di sicurezza (c.d. dati giudiziari) di cui si dà piena garanzia di trattamento nel rispetto delle prescrizioni di legge.</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rPr>
        <w:t>Periodo di conservazione dei dati.</w:t>
      </w:r>
    </w:p>
    <w:p>
      <w:pPr>
        <w:pStyle w:val="Normal"/>
        <w:spacing w:lineRule="auto" w:line="240" w:before="0" w:after="0"/>
        <w:ind w:firstLine="708"/>
        <w:jc w:val="both"/>
        <w:rPr>
          <w:rFonts w:ascii="Arial" w:hAnsi="Arial" w:cs="Arial"/>
        </w:rPr>
      </w:pPr>
      <w:r>
        <w:rPr>
          <w:rFonts w:cs="Arial" w:ascii="Arial" w:hAnsi="Arial"/>
        </w:rPr>
        <w:t>I dati personali forniti verranno conservati, anche dopo la cessazione del contratto, per l’espletamento di tutti gli eventuali adempimenti, connessi o derivanti dal contratto, per il periodo di durata prescritto dalle leggi, tempo per tempo vigenti, e secondo il termine di prescrizione dei diritti scaturenti dal contratto stesso.</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rPr>
        <w:t>Conferimento dei dati e conseguenze sul mancato conferimento.</w:t>
      </w:r>
    </w:p>
    <w:p>
      <w:pPr>
        <w:pStyle w:val="Normal"/>
        <w:spacing w:lineRule="auto" w:line="240" w:before="0" w:after="0"/>
        <w:ind w:firstLine="708"/>
        <w:jc w:val="both"/>
        <w:rPr>
          <w:rFonts w:ascii="Arial" w:hAnsi="Arial" w:cs="Arial"/>
        </w:rPr>
      </w:pPr>
      <w:r>
        <w:rPr>
          <w:rFonts w:cs="Arial" w:ascii="Arial" w:hAnsi="Arial"/>
        </w:rPr>
        <w:t>Il conferimento dei dati ha natura obbligatoria, in adempimento di quanto richiesto e in adempimento degli obblighi legali e contrattuali e, pertanto, l’eventuale rifiuto a fornirli, in tutto o in parte, dall’Operatore Economico, può dar luogo all’impossibilità per l’Azienda di dare esecuzione al contratto o di svolgere correttamente tutti gli adempimenti correlati, compreso il pagamento, nonché essere motivo di esclusione dalla procedura.</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Modalità del trattamento.</w:t>
      </w:r>
    </w:p>
    <w:p>
      <w:pPr>
        <w:pStyle w:val="Normal"/>
        <w:spacing w:lineRule="auto" w:line="240" w:before="0" w:after="0"/>
        <w:ind w:firstLine="708"/>
        <w:jc w:val="both"/>
        <w:rPr>
          <w:rFonts w:ascii="Arial" w:hAnsi="Arial" w:cs="Arial"/>
        </w:rPr>
      </w:pPr>
      <w:r>
        <w:rPr>
          <w:rFonts w:cs="Arial" w:ascii="Arial" w:hAnsi="Arial"/>
          <w:bCs/>
        </w:rPr>
        <w:t>Il trattamento sarà svolto in forma automatizzata e/o manuale, con modalità e strumenti volti a garantire la massima sicurezza e riservatezza, ad opera di Soggetti appositamente autorizzati.</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Categorie dei destinatari.</w:t>
      </w:r>
    </w:p>
    <w:p>
      <w:pPr>
        <w:pStyle w:val="Normal"/>
        <w:spacing w:lineRule="auto" w:line="240" w:before="0" w:after="0"/>
        <w:ind w:firstLine="708"/>
        <w:jc w:val="both"/>
        <w:rPr>
          <w:rFonts w:ascii="Arial" w:hAnsi="Arial" w:cs="Arial"/>
        </w:rPr>
      </w:pPr>
      <w:r>
        <w:rPr>
          <w:rFonts w:cs="Arial" w:ascii="Arial" w:hAnsi="Arial"/>
          <w:bCs/>
        </w:rPr>
        <w:t>Esclusivamente per le finalità sopra specificate, tutti i dati raccolti ed elaborati potranno essere comunicati a figure interne, autorizzate al trattamento in ragione delle rispettive mansioni, nonché alle seguenti categorie di Soggetti esterni:</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istituti di credito;</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professionisti o società di servizi che operino per conto dell’Azienda;</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avvocati e consulenti legali;</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Enti Pubblici e privati, anche a seguito di ispezioni e verifiche;</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Amministratori di sistema e Società fornitrici di servizi software (nell’amministrazione di tali procedure).</w:t>
      </w:r>
    </w:p>
    <w:p>
      <w:pPr>
        <w:pStyle w:val="Normal"/>
        <w:numPr>
          <w:ilvl w:val="0"/>
          <w:numId w:val="0"/>
        </w:numPr>
        <w:suppressAutoHyphens w:val="true"/>
        <w:spacing w:lineRule="auto" w:line="240" w:before="0" w:after="0"/>
        <w:ind w:left="720" w:hanging="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Trasferimento dati verso un Paese terzo e/o un’organizzazione internazionale.</w:t>
      </w:r>
    </w:p>
    <w:p>
      <w:pPr>
        <w:pStyle w:val="Normal"/>
        <w:spacing w:lineRule="auto" w:line="240" w:before="0" w:after="0"/>
        <w:ind w:firstLine="708"/>
        <w:jc w:val="both"/>
        <w:rPr>
          <w:rFonts w:ascii="Arial" w:hAnsi="Arial" w:cs="Arial"/>
        </w:rPr>
      </w:pPr>
      <w:r>
        <w:rPr>
          <w:rFonts w:cs="Arial" w:ascii="Arial" w:hAnsi="Arial"/>
          <w:bCs/>
        </w:rPr>
        <w:t>I dati personali forniti non saranno oggetto di trasferimento presso Paesi Terzi non europei.</w:t>
      </w:r>
    </w:p>
    <w:p>
      <w:pPr>
        <w:pStyle w:val="Normal"/>
        <w:spacing w:lineRule="auto" w:line="240" w:before="0" w:after="0"/>
        <w:ind w:firstLine="708"/>
        <w:jc w:val="both"/>
        <w:rPr>
          <w:rFonts w:ascii="Arial" w:hAnsi="Arial" w:cs="Arial"/>
        </w:rPr>
      </w:pPr>
      <w:r>
        <w:rPr>
          <w:rFonts w:cs="Arial" w:ascii="Arial" w:hAnsi="Arial"/>
          <w:bCs/>
        </w:rPr>
        <w:t>Il Titolare del trattamento si riserva però la possibilità di utilizzare servizi in cloud o che prevedano il trasferimento presso Paesi extra UE; in tal caso i fornitori di tali servizi saranno selezionati tra coloro che forniscono garanzie adeguate, così come previste dall’art. 46 RGPD.</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Diritti degli interessati.</w:t>
      </w:r>
    </w:p>
    <w:p>
      <w:pPr>
        <w:pStyle w:val="Normal"/>
        <w:spacing w:lineRule="auto" w:line="240" w:before="0" w:after="0"/>
        <w:ind w:firstLine="708"/>
        <w:jc w:val="both"/>
        <w:rPr>
          <w:rFonts w:ascii="Arial" w:hAnsi="Arial" w:cs="Arial"/>
        </w:rPr>
      </w:pPr>
      <w:r>
        <w:rPr>
          <w:rFonts w:cs="Arial" w:ascii="Arial" w:hAnsi="Arial"/>
        </w:rPr>
        <w:t>Gli interessati hanno il diritto (artt. 15 – 22 del RGPD) di chiedere all’Azienda di accedere ai loro  dati personali e di rettificarli, se inesatti, o di cancellarli o limitarne il trattamento, se ne ricorrono i presupposti, oppure di opporsi al loro trattamento per legittimi interessi perseguiti dalla Ns. Azienda nonché di ottenere la portabilità dei dati da Lei forniti solo se oggetto di un trattamento automatizzato basato sul Suo consenso o sul contratto.</w:t>
      </w:r>
    </w:p>
    <w:p>
      <w:pPr>
        <w:pStyle w:val="Normal"/>
        <w:spacing w:lineRule="auto" w:line="240" w:before="0" w:after="0"/>
        <w:ind w:firstLine="708"/>
        <w:jc w:val="both"/>
        <w:rPr>
          <w:rFonts w:ascii="Arial" w:hAnsi="Arial" w:cs="Arial"/>
        </w:rPr>
      </w:pPr>
      <w:r>
        <w:rPr>
          <w:rFonts w:cs="Arial" w:ascii="Arial" w:hAnsi="Arial"/>
        </w:rPr>
        <w:t xml:space="preserve">Gli interessati hanno altresì il diritto di revocare il consenso prestato per le finalità di trattamento che lo richiedono, fermo restando la liceità del trattamento effettuato sino al momento della revoca. </w:t>
      </w:r>
    </w:p>
    <w:p>
      <w:pPr>
        <w:pStyle w:val="Normal"/>
        <w:spacing w:lineRule="auto" w:line="240" w:before="0" w:after="0"/>
        <w:ind w:firstLine="708"/>
        <w:jc w:val="both"/>
        <w:rPr>
          <w:rFonts w:ascii="Arial" w:hAnsi="Arial" w:cs="Arial"/>
        </w:rPr>
      </w:pPr>
      <w:r>
        <w:rPr>
          <w:rFonts w:cs="Arial" w:ascii="Arial" w:hAnsi="Arial"/>
        </w:rPr>
        <w:t xml:space="preserve">Gli interessati potranno esercitare i diritti sopra indicati inviando una e-mail all’indirizzo </w:t>
      </w:r>
      <w:hyperlink r:id="rId2">
        <w:r>
          <w:rPr>
            <w:rStyle w:val="CollegamentoInternet"/>
            <w:rFonts w:cs="Arial" w:ascii="Arial" w:hAnsi="Arial"/>
          </w:rPr>
          <w:t>privacy@aulss4.veneto.it</w:t>
        </w:r>
      </w:hyperlink>
    </w:p>
    <w:p>
      <w:pPr>
        <w:pStyle w:val="Normal"/>
        <w:spacing w:lineRule="auto" w:line="240" w:before="0" w:after="0"/>
        <w:ind w:firstLine="708"/>
        <w:jc w:val="both"/>
        <w:rPr>
          <w:rFonts w:ascii="Arial" w:hAnsi="Arial" w:cs="Arial"/>
        </w:rPr>
      </w:pPr>
      <w:r>
        <w:rPr>
          <w:rFonts w:cs="Arial" w:ascii="Arial" w:hAnsi="Arial"/>
        </w:rPr>
        <w:t>Gli interessati che ritengono che il trattamento dei dati personali a Loro riferiti effettuato dall’Azienda U.L.S.S. 4 Veneto Orientale avvenga in violazione di quanto previsto dal Regolamento hanno il diritto di proporre reclamo al Garante, come previsto dall'art. 77 del Regolamento stesso, o di adire le opportune sedi giudiziarie (art. 79 del Regolamento).</w:t>
      </w:r>
    </w:p>
    <w:p>
      <w:pPr>
        <w:pStyle w:val="Normal"/>
        <w:spacing w:lineRule="auto" w:line="240" w:before="0" w:after="0"/>
        <w:jc w:val="both"/>
        <w:rPr>
          <w:rFonts w:ascii="Arial" w:hAnsi="Arial" w:cs="Arial"/>
        </w:rPr>
      </w:pPr>
      <w:r>
        <w:rPr>
          <w:rFonts w:cs="Arial" w:ascii="Arial" w:hAnsi="Arial"/>
        </w:rPr>
        <w:t>Soggetti del trattamento.</w:t>
      </w:r>
    </w:p>
    <w:p>
      <w:pPr>
        <w:pStyle w:val="Normal"/>
        <w:spacing w:lineRule="auto" w:line="240" w:before="0" w:after="0"/>
        <w:jc w:val="both"/>
        <w:rPr>
          <w:rFonts w:ascii="Arial" w:hAnsi="Arial" w:cs="Arial"/>
        </w:rPr>
      </w:pPr>
      <w:r>
        <w:rPr>
          <w:rFonts w:cs="Arial" w:ascii="Arial" w:hAnsi="Arial"/>
        </w:rPr>
        <w:tab/>
        <w:t>Titolare del trattamento dei dati personali forniti è l’Azienda ULSS n. 4 Veneto Orientale.</w:t>
      </w:r>
    </w:p>
    <w:p>
      <w:pPr>
        <w:pStyle w:val="Normal"/>
        <w:spacing w:lineRule="auto" w:line="240" w:before="0" w:after="0"/>
        <w:jc w:val="both"/>
        <w:rPr>
          <w:rFonts w:ascii="Arial" w:hAnsi="Arial" w:cs="Arial"/>
        </w:rPr>
      </w:pPr>
      <w:r>
        <w:rPr>
          <w:rFonts w:cs="Arial" w:ascii="Arial" w:hAnsi="Arial"/>
        </w:rPr>
        <w:t>Responsabile della protezione dei dati.</w:t>
      </w:r>
    </w:p>
    <w:p>
      <w:pPr>
        <w:pStyle w:val="Normal"/>
        <w:spacing w:lineRule="auto" w:line="240" w:before="0" w:after="0"/>
        <w:jc w:val="both"/>
        <w:rPr>
          <w:rFonts w:ascii="Arial" w:hAnsi="Arial" w:cs="Arial"/>
        </w:rPr>
      </w:pPr>
      <w:r>
        <w:rPr>
          <w:rFonts w:cs="Arial" w:ascii="Arial" w:hAnsi="Arial"/>
        </w:rPr>
        <w:tab/>
      </w:r>
      <w:r>
        <w:rPr>
          <w:rFonts w:cs="Arial" w:ascii="Arial" w:hAnsi="Arial"/>
          <w:shd w:fill="auto" w:val="clear"/>
        </w:rPr>
        <w:t xml:space="preserve">Il Titolare ha nominato il Responsabile della Protezione dei dati, ai sensi dell’art. 37 del RGPD, nella persona dell’Avv. Pierluigi Cervato dello Studio Cervato Law &amp; Business di Padova, indirizzo e-mail: </w:t>
      </w:r>
      <w:hyperlink r:id="rId3">
        <w:r>
          <w:rPr>
            <w:rStyle w:val="CollegamentoInternet"/>
            <w:rFonts w:cs="Arial" w:ascii="Arial" w:hAnsi="Arial"/>
            <w:shd w:fill="auto" w:val="clear"/>
          </w:rPr>
          <w:t>rpd_ssrveneto@cervato.it</w:t>
        </w:r>
      </w:hyperlink>
      <w:r>
        <w:rPr>
          <w:rFonts w:cs="Arial" w:ascii="Arial" w:hAnsi="Arial"/>
          <w:shd w:fill="auto" w:val="clear"/>
        </w:rPr>
        <w:t xml:space="preserve">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center"/>
        <w:rPr>
          <w:rFonts w:ascii="Arial" w:hAnsi="Arial" w:cs="Arial"/>
        </w:rPr>
      </w:pPr>
      <w:r>
        <w:rPr>
          <w:rFonts w:cs="Arial" w:ascii="Arial" w:hAnsi="Arial"/>
          <w:b/>
          <w:bCs/>
        </w:rPr>
        <w:t>CONSENSO AL TRATTAMENTO DEI DATI PERSONALI</w:t>
      </w:r>
    </w:p>
    <w:p>
      <w:pPr>
        <w:pStyle w:val="Normal"/>
        <w:spacing w:lineRule="auto" w:line="240" w:before="0" w:after="0"/>
        <w:jc w:val="center"/>
        <w:rPr>
          <w:rFonts w:ascii="Arial" w:hAnsi="Arial" w:cs="Arial"/>
        </w:rPr>
      </w:pPr>
      <w:r>
        <w:rPr>
          <w:rFonts w:cs="Arial" w:ascii="Arial" w:hAnsi="Arial"/>
          <w:b/>
          <w:bCs/>
        </w:rPr>
        <w:t>ex. art. 7 Regolamento UE nr. 679/2016</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ab/>
        <w:t>Letta l’informativa sopra riportata,</w:t>
      </w:r>
    </w:p>
    <w:p>
      <w:pPr>
        <w:pStyle w:val="Normal"/>
        <w:spacing w:lineRule="auto" w:line="240" w:before="0" w:after="0"/>
        <w:jc w:val="both"/>
        <w:rPr>
          <w:rFonts w:ascii="Arial" w:hAnsi="Arial" w:cs="Arial"/>
        </w:rPr>
      </w:pPr>
      <w:r>
        <w:rPr>
          <w:rFonts w:cs="Arial" w:ascii="Arial" w:hAnsi="Arial"/>
        </w:rPr>
        <w:t>Il/La sottoscritto/a __________________________________________________________________</w:t>
      </w:r>
    </w:p>
    <w:p>
      <w:pPr>
        <w:pStyle w:val="Normal"/>
        <w:spacing w:lineRule="auto" w:line="240" w:before="0" w:after="0"/>
        <w:jc w:val="both"/>
        <w:rPr>
          <w:rFonts w:ascii="Arial" w:hAnsi="Arial" w:cs="Arial"/>
        </w:rPr>
      </w:pPr>
      <w:r>
        <w:rPr>
          <w:rFonts w:cs="Arial" w:ascii="Arial" w:hAnsi="Arial"/>
        </w:rPr>
        <w:t>nato/a a _______________________________ (_____), il __________________________________</w:t>
      </w:r>
    </w:p>
    <w:p>
      <w:pPr>
        <w:pStyle w:val="Normal"/>
        <w:spacing w:lineRule="auto" w:line="240" w:before="0" w:after="0"/>
        <w:jc w:val="both"/>
        <w:rPr>
          <w:rFonts w:ascii="Arial" w:hAnsi="Arial" w:cs="Arial"/>
        </w:rPr>
      </w:pPr>
      <w:r>
        <w:rPr>
          <w:rFonts w:cs="Arial" w:ascii="Arial" w:hAnsi="Arial"/>
        </w:rPr>
        <w:t>residente a ______________________________ (____) in via _________________________ nr. ___</w:t>
      </w:r>
    </w:p>
    <w:p>
      <w:pPr>
        <w:pStyle w:val="Normal"/>
        <w:spacing w:lineRule="auto" w:line="240" w:before="0" w:after="0"/>
        <w:jc w:val="both"/>
        <w:rPr>
          <w:rFonts w:ascii="Arial" w:hAnsi="Arial" w:cs="Arial"/>
        </w:rPr>
      </w:pPr>
      <w:r>
        <w:rPr>
          <w:rFonts w:cs="Arial" w:ascii="Arial" w:hAnsi="Arial"/>
        </w:rPr>
        <w:t>in qualità di ______________________________________________ (indicare se Titolare di impresa individuale, legale rappresentante, amministratore delegato, ecc… – vedi nota in calce) della Ditta / Società / Impresa o Raggruppamento Temporaneo  denominato _________________________.</w:t>
      </w:r>
    </w:p>
    <w:p>
      <w:pPr>
        <w:pStyle w:val="Normal"/>
        <w:spacing w:lineRule="auto" w:line="240" w:before="0" w:after="0"/>
        <w:jc w:val="both"/>
        <w:rPr>
          <w:rFonts w:ascii="Arial" w:hAnsi="Arial" w:cs="Arial"/>
        </w:rPr>
      </w:pPr>
      <w:r>
        <w:rPr>
          <w:rFonts w:cs="Arial" w:ascii="Arial" w:hAnsi="Arial"/>
        </w:rPr>
        <w:t>Avendo acquisite le informazioni fornite dal Titolare del trattamento ai sensi dell’art. 13 del Regolamento UE nr. 679/2016 e con espresso riferimento alla Società che rappresento presto il mio consenso al trattamento dei dati personali per la partecipazione alla procedura di:</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pPr>
      <w:r>
        <w:rPr>
          <w:rFonts w:eastAsia="Calibri" w:cs="Arial" w:ascii="Arial" w:hAnsi="Arial"/>
          <w:b/>
          <w:bCs/>
          <w:color w:val="000000"/>
          <w:kern w:val="0"/>
          <w:sz w:val="20"/>
          <w:szCs w:val="20"/>
          <w:shd w:fill="auto" w:val="clear"/>
          <w:lang w:val="it-IT" w:eastAsia="en-US" w:bidi="ar-SA"/>
        </w:rPr>
        <w:t>AFFIDAMENTO DIRETTO PER LA FORNITURA DI N. 4 BP/HR MONITOR</w:t>
      </w:r>
      <w:r>
        <w:rPr>
          <w:rFonts w:eastAsia="Calibri" w:cs="Arial" w:ascii="Arial" w:hAnsi="Arial"/>
          <w:b/>
          <w:bCs/>
          <w:color w:val="000000"/>
          <w:kern w:val="0"/>
          <w:sz w:val="22"/>
          <w:szCs w:val="22"/>
          <w:shd w:fill="auto" w:val="clear"/>
          <w:lang w:val="it-IT" w:eastAsia="en-US" w:bidi="ar-SA"/>
        </w:rPr>
        <w:t xml:space="preserve"> </w:t>
      </w:r>
      <w:r>
        <w:rPr>
          <w:rFonts w:eastAsia="Calibri" w:cs="Arial" w:ascii="Arial" w:hAnsi="Arial"/>
          <w:b/>
          <w:bCs/>
          <w:color w:val="000000"/>
          <w:kern w:val="0"/>
          <w:sz w:val="20"/>
          <w:szCs w:val="20"/>
          <w:shd w:fill="auto" w:val="clear"/>
          <w:lang w:val="it-IT" w:eastAsia="en-US" w:bidi="ar-SA"/>
        </w:rPr>
        <w:t>IN FABBISOGNO ALLA CENTRALE OPERATIVA TERRITORIALE DI SAN DONÀ DI PIAVE, AZIENDA ULSS 4 VENETO ORIENTALE.</w:t>
        <w:tab/>
      </w:r>
    </w:p>
    <w:p>
      <w:pPr>
        <w:pStyle w:val="Normal"/>
        <w:spacing w:lineRule="auto" w:line="240" w:before="0" w:after="0"/>
        <w:jc w:val="both"/>
        <w:rPr>
          <w:rFonts w:ascii="Arial" w:hAnsi="Arial" w:cs="Arial"/>
          <w:b/>
          <w:b/>
          <w:bCs/>
          <w:sz w:val="20"/>
          <w:szCs w:val="20"/>
        </w:rPr>
      </w:pPr>
      <w:r>
        <w:rPr>
          <w:rFonts w:cs="Arial" w:ascii="Arial" w:hAnsi="Arial"/>
          <w:b/>
          <w:bCs/>
          <w:sz w:val="20"/>
          <w:szCs w:val="20"/>
        </w:rPr>
        <w:t>PROGETTI FINANZIATI UE – Next Generation EU</w:t>
      </w:r>
    </w:p>
    <w:p>
      <w:pPr>
        <w:pStyle w:val="Normal"/>
        <w:spacing w:lineRule="auto" w:line="240" w:before="0" w:after="0"/>
        <w:jc w:val="both"/>
        <w:rPr>
          <w:rFonts w:ascii="Arial" w:hAnsi="Arial" w:cs="Arial"/>
          <w:b/>
          <w:b/>
          <w:bCs/>
          <w:sz w:val="20"/>
          <w:szCs w:val="20"/>
        </w:rPr>
      </w:pPr>
      <w:r>
        <w:rPr>
          <w:rFonts w:cs="Arial" w:ascii="Arial" w:hAnsi="Arial"/>
          <w:b/>
          <w:bCs/>
          <w:sz w:val="20"/>
          <w:szCs w:val="20"/>
        </w:rPr>
      </w:r>
    </w:p>
    <w:p>
      <w:pPr>
        <w:pStyle w:val="Normal"/>
        <w:spacing w:lineRule="auto" w:line="240" w:before="0" w:after="0"/>
        <w:ind w:left="284" w:hanging="284"/>
        <w:jc w:val="both"/>
        <w:rPr>
          <w:rFonts w:ascii="Arial" w:hAnsi="Arial" w:cs="Arial"/>
          <w:b/>
          <w:b/>
          <w:bCs/>
          <w:color w:val="000000"/>
          <w:sz w:val="20"/>
          <w:szCs w:val="20"/>
          <w:highlight w:val="none"/>
          <w:shd w:fill="auto" w:val="clear"/>
        </w:rPr>
      </w:pPr>
      <w:r>
        <w:rPr>
          <w:rFonts w:cs="Arial" w:ascii="Arial" w:hAnsi="Arial"/>
          <w:b/>
          <w:bCs/>
          <w:color w:val="000000"/>
          <w:sz w:val="20"/>
          <w:szCs w:val="20"/>
          <w:shd w:fill="auto" w:val="clear"/>
        </w:rPr>
        <w:t xml:space="preserve">M6.C1 – INV. 1.2.2 Casa come primo luogo di cura: Centrali Operative Territoriali- Device </w:t>
      </w:r>
    </w:p>
    <w:p>
      <w:pPr>
        <w:pStyle w:val="Normal"/>
        <w:spacing w:lineRule="auto" w:line="240" w:before="0" w:after="0"/>
        <w:ind w:left="284" w:hanging="284"/>
        <w:jc w:val="both"/>
        <w:rPr>
          <w:rFonts w:ascii="Arial" w:hAnsi="Arial" w:cs="Arial"/>
          <w:b/>
          <w:b/>
          <w:bCs/>
          <w:color w:val="000000"/>
          <w:sz w:val="20"/>
          <w:szCs w:val="20"/>
        </w:rPr>
      </w:pPr>
      <w:r>
        <w:rPr>
          <w:rFonts w:cs="Arial" w:ascii="Arial" w:hAnsi="Arial"/>
          <w:b/>
          <w:bCs/>
          <w:color w:val="000000"/>
          <w:sz w:val="20"/>
          <w:szCs w:val="20"/>
          <w:shd w:fill="auto" w:val="clear"/>
        </w:rPr>
        <w:t xml:space="preserve">CUP: I74E22000190006 </w:t>
      </w:r>
      <w:r>
        <w:rPr>
          <w:rFonts w:eastAsia="Calibri" w:cs="Arial" w:ascii="Arial" w:hAnsi="Arial"/>
          <w:b/>
          <w:bCs/>
          <w:color w:val="000000"/>
          <w:kern w:val="0"/>
          <w:sz w:val="20"/>
          <w:szCs w:val="20"/>
          <w:shd w:fill="auto" w:val="clear"/>
          <w:lang w:val="it-IT" w:eastAsia="en-US" w:bidi="ar-SA"/>
        </w:rPr>
        <w:t>– CUI: F02799490277202200042 – Cod. Azien. Univ. 23046.</w:t>
      </w:r>
    </w:p>
    <w:p>
      <w:pPr>
        <w:pStyle w:val="Normal"/>
        <w:spacing w:lineRule="auto" w:line="240" w:before="0" w:after="0"/>
        <w:ind w:left="284" w:hanging="284"/>
        <w:jc w:val="both"/>
        <w:rPr>
          <w:highlight w:val="none"/>
          <w:shd w:fill="FFFF00" w:val="clear"/>
        </w:rPr>
      </w:pPr>
      <w:r>
        <w:rPr>
          <w:shd w:fill="FFFF00" w:val="clear"/>
        </w:rPr>
      </w:r>
    </w:p>
    <w:p>
      <w:pPr>
        <w:pStyle w:val="Normal"/>
        <w:spacing w:lineRule="auto" w:line="240" w:before="0" w:after="0"/>
        <w:jc w:val="both"/>
        <w:rPr>
          <w:rFonts w:ascii="Arial" w:hAnsi="Arial" w:cs="Arial"/>
          <w:b/>
          <w:b/>
          <w:bCs/>
          <w:sz w:val="18"/>
          <w:szCs w:val="18"/>
        </w:rPr>
      </w:pPr>
      <w:r>
        <w:rPr>
          <w:rFonts w:cs="Arial" w:ascii="Arial" w:hAnsi="Arial"/>
          <w:b/>
          <w:bCs/>
          <w:sz w:val="18"/>
          <w:szCs w:val="18"/>
        </w:rPr>
      </w:r>
    </w:p>
    <w:p>
      <w:pPr>
        <w:pStyle w:val="ListParagraph"/>
        <w:spacing w:lineRule="auto" w:line="240" w:before="0" w:after="0"/>
        <w:ind w:left="0" w:hanging="0"/>
        <w:contextualSpacing/>
        <w:jc w:val="both"/>
        <w:rPr>
          <w:rFonts w:ascii="Arial" w:hAnsi="Arial" w:cs="Arial"/>
        </w:rPr>
      </w:pPr>
      <w:r>
        <w:rPr>
          <w:rFonts w:cs="Arial" w:ascii="Arial" w:hAnsi="Arial"/>
        </w:rPr>
      </w:r>
    </w:p>
    <w:p>
      <w:pPr>
        <w:pStyle w:val="ListParagraph"/>
        <w:spacing w:lineRule="auto" w:line="240" w:before="0" w:after="0"/>
        <w:ind w:left="0" w:hanging="0"/>
        <w:contextualSpacing/>
        <w:jc w:val="both"/>
        <w:rPr>
          <w:rFonts w:ascii="Arial" w:hAnsi="Arial" w:cs="Arial"/>
        </w:rPr>
      </w:pPr>
      <w:r>
        <w:rPr>
          <w:rFonts w:cs="Arial" w:ascii="Arial" w:hAnsi="Arial"/>
        </w:rPr>
        <w:t xml:space="preserve">Lì </w:t>
      </w:r>
      <w:r>
        <w:fldChar w:fldCharType="begin">
          <w:ffData>
            <w:name w:val="Bookmark"/>
            <w:enabled/>
            <w:calcOnExit w:val="0"/>
            <w:textInput/>
          </w:ffData>
        </w:fldChar>
      </w:r>
      <w:r>
        <w:rPr>
          <w:rFonts w:cs="Arial" w:ascii="Arial" w:hAnsi="Arial"/>
        </w:rPr>
        <w:instrText xml:space="preserve"> FORMTEXT </w:instrText>
      </w:r>
      <w:bookmarkStart w:id="0" w:name="Testo77"/>
      <w:r>
        <w:rPr>
          <w:rFonts w:cs="Arial" w:ascii="Arial" w:hAnsi="Arial"/>
        </w:rPr>
      </w:r>
      <w:r>
        <w:rPr>
          <w:rFonts w:cs="Arial" w:ascii="Arial" w:hAnsi="Arial"/>
        </w:rPr>
        <w:fldChar w:fldCharType="separate"/>
      </w:r>
      <w:r>
        <w:rPr>
          <w:rFonts w:cs="Arial" w:ascii="Arial" w:hAnsi="Arial"/>
        </w:rPr>
        <w:t>[luogo]</w:t>
      </w:r>
      <w:r>
        <w:rPr>
          <w:rFonts w:cs="Arial" w:ascii="Arial" w:hAnsi="Arial"/>
        </w:rPr>
      </w:r>
      <w:r>
        <w:rPr>
          <w:rFonts w:cs="Arial" w:ascii="Arial" w:hAnsi="Arial"/>
        </w:rPr>
        <w:fldChar w:fldCharType="end"/>
      </w:r>
      <w:bookmarkEnd w:id="0"/>
      <w:r>
        <w:rPr>
          <w:rFonts w:cs="Arial" w:ascii="Arial" w:hAnsi="Arial"/>
        </w:rPr>
        <w:t xml:space="preserve">, </w:t>
      </w:r>
      <w:r>
        <w:fldChar w:fldCharType="begin">
          <w:ffData>
            <w:name w:val="Bookmark1"/>
            <w:enabled/>
            <w:calcOnExit w:val="0"/>
            <w:textInput/>
          </w:ffData>
        </w:fldChar>
      </w:r>
      <w:r>
        <w:rPr>
          <w:rFonts w:cs="Arial" w:ascii="Arial" w:hAnsi="Arial"/>
        </w:rPr>
        <w:instrText xml:space="preserve"> FORMTEXT </w:instrText>
      </w:r>
      <w:bookmarkStart w:id="1" w:name="Testo78"/>
      <w:r>
        <w:rPr>
          <w:rFonts w:cs="Arial" w:ascii="Arial" w:hAnsi="Arial"/>
        </w:rPr>
      </w:r>
      <w:r>
        <w:rPr>
          <w:rFonts w:cs="Arial" w:ascii="Arial" w:hAnsi="Arial"/>
        </w:rPr>
        <w:fldChar w:fldCharType="separate"/>
      </w:r>
      <w:r>
        <w:rPr>
          <w:rFonts w:cs="Arial" w:ascii="Arial" w:hAnsi="Arial"/>
        </w:rPr>
        <w:t>[data]</w:t>
      </w:r>
      <w:r>
        <w:rPr>
          <w:rFonts w:cs="Arial" w:ascii="Arial" w:hAnsi="Arial"/>
        </w:rPr>
      </w:r>
      <w:r>
        <w:rPr>
          <w:rFonts w:cs="Arial" w:ascii="Arial" w:hAnsi="Arial"/>
        </w:rPr>
        <w:fldChar w:fldCharType="end"/>
      </w:r>
      <w:bookmarkEnd w:id="1"/>
      <w:r>
        <w:rPr>
          <w:rFonts w:cs="Arial" w:ascii="Arial" w:hAnsi="Arial"/>
        </w:rPr>
        <w:tab/>
        <w:tab/>
        <w:tab/>
        <w:tab/>
      </w:r>
    </w:p>
    <w:p>
      <w:pPr>
        <w:pStyle w:val="ListParagraph"/>
        <w:spacing w:lineRule="auto" w:line="240" w:before="0" w:after="0"/>
        <w:ind w:left="0" w:hanging="0"/>
        <w:contextualSpacing/>
        <w:jc w:val="both"/>
        <w:rPr>
          <w:rFonts w:ascii="Arial" w:hAnsi="Arial" w:cs="Arial"/>
        </w:rPr>
      </w:pPr>
      <w:r>
        <w:rPr>
          <w:rFonts w:cs="Arial" w:ascii="Arial" w:hAnsi="Arial"/>
        </w:rPr>
      </w:r>
    </w:p>
    <w:p>
      <w:pPr>
        <w:pStyle w:val="Default"/>
        <w:jc w:val="both"/>
        <w:rPr>
          <w:rFonts w:ascii="Arial" w:hAnsi="Arial" w:cs="Arial"/>
          <w:sz w:val="22"/>
          <w:szCs w:val="22"/>
        </w:rPr>
      </w:pPr>
      <w:r>
        <w:rPr>
          <w:rFonts w:cs="Arial" w:ascii="Arial" w:hAnsi="Arial"/>
          <w:sz w:val="22"/>
          <w:szCs w:val="22"/>
        </w:rPr>
      </w:r>
    </w:p>
    <w:tbl>
      <w:tblPr>
        <w:tblStyle w:val="Grigliatabella"/>
        <w:tblW w:w="964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686"/>
        <w:gridCol w:w="2259"/>
        <w:gridCol w:w="3695"/>
      </w:tblGrid>
      <w:tr>
        <w:trPr/>
        <w:tc>
          <w:tcPr>
            <w:tcW w:w="3686"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2259"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3695"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eastAsia="Calibri" w:cs="Arial" w:ascii="Arial" w:hAnsi="Arial"/>
                <w:kern w:val="0"/>
                <w:sz w:val="22"/>
                <w:szCs w:val="22"/>
                <w:lang w:val="it-IT" w:eastAsia="en-US" w:bidi="ar-SA"/>
              </w:rPr>
              <w:t>IL DICHIARANTE</w:t>
            </w:r>
          </w:p>
        </w:tc>
      </w:tr>
      <w:tr>
        <w:trPr/>
        <w:tc>
          <w:tcPr>
            <w:tcW w:w="3686"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2259"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3695"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p>
            <w:pPr>
              <w:pStyle w:val="Default"/>
              <w:widowControl w:val="false"/>
              <w:suppressAutoHyphens w:val="true"/>
              <w:spacing w:before="0" w:after="0"/>
              <w:jc w:val="center"/>
              <w:rPr>
                <w:rFonts w:ascii="Arial" w:hAnsi="Arial" w:cs="Arial"/>
                <w:b/>
                <w:b/>
                <w:sz w:val="20"/>
                <w:szCs w:val="20"/>
              </w:rPr>
            </w:pPr>
            <w:r>
              <w:rPr>
                <w:rFonts w:eastAsia="Calibri" w:cs="Arial" w:ascii="Arial" w:hAnsi="Arial"/>
                <w:b/>
                <w:kern w:val="0"/>
                <w:sz w:val="20"/>
                <w:szCs w:val="20"/>
                <w:lang w:val="it-IT" w:eastAsia="en-US" w:bidi="ar-SA"/>
              </w:rPr>
              <w:t>_____________________________</w:t>
            </w:r>
          </w:p>
        </w:tc>
      </w:tr>
      <w:tr>
        <w:trPr/>
        <w:tc>
          <w:tcPr>
            <w:tcW w:w="3686"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18"/>
                <w:szCs w:val="18"/>
              </w:rPr>
            </w:pPr>
            <w:r>
              <w:rPr>
                <w:rFonts w:cs="Arial" w:ascii="Arial" w:hAnsi="Arial"/>
                <w:sz w:val="18"/>
                <w:szCs w:val="18"/>
              </w:rPr>
            </w:r>
          </w:p>
        </w:tc>
        <w:tc>
          <w:tcPr>
            <w:tcW w:w="2259"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3695"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18"/>
                <w:szCs w:val="18"/>
              </w:rPr>
            </w:pPr>
            <w:r>
              <w:rPr>
                <w:rFonts w:eastAsia="Calibri" w:cs="Arial" w:ascii="Arial" w:hAnsi="Arial"/>
                <w:kern w:val="0"/>
                <w:sz w:val="18"/>
                <w:szCs w:val="18"/>
                <w:lang w:val="it-IT" w:eastAsia="en-US" w:bidi="ar-SA"/>
              </w:rPr>
              <w:t>Documento firmato digitalmente ai sensi del D. Lgs. nr. 82/2005 e s.m.i. e norme collegate e sostituisce il documento cartaceo e la firma autografa.</w:t>
            </w:r>
          </w:p>
        </w:tc>
      </w:tr>
    </w:tbl>
    <w:p>
      <w:pPr>
        <w:pStyle w:val="Default"/>
        <w:spacing w:lineRule="auto" w:line="276"/>
        <w:jc w:val="both"/>
        <w:rPr>
          <w:rFonts w:ascii="Arial" w:hAnsi="Arial" w:cs="Arial"/>
          <w:b/>
          <w:b/>
          <w:sz w:val="22"/>
          <w:szCs w:val="22"/>
        </w:rPr>
      </w:pPr>
      <w:r>
        <w:rPr/>
      </w:r>
    </w:p>
    <w:sectPr>
      <w:headerReference w:type="default" r:id="rId4"/>
      <w:footerReference w:type="default" r:id="rId5"/>
      <w:type w:val="nextPage"/>
      <w:pgSz w:w="11906" w:h="16838"/>
      <w:pgMar w:left="1134" w:right="851" w:gutter="0" w:header="709" w:top="1701" w:footer="284"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gliatabella"/>
      <w:tblW w:w="1020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85"/>
      <w:gridCol w:w="6235"/>
      <w:gridCol w:w="1988"/>
    </w:tblGrid>
    <w:tr>
      <w:trPr>
        <w:trHeight w:val="1650" w:hRule="atLeast"/>
      </w:trPr>
      <w:tc>
        <w:tcPr>
          <w:tcW w:w="1985" w:type="dxa"/>
          <w:tcBorders/>
          <w:vAlign w:val="center"/>
        </w:tcPr>
        <w:p>
          <w:pPr>
            <w:pStyle w:val="Pidipagina"/>
            <w:widowControl w:val="false"/>
            <w:suppressAutoHyphens w:val="true"/>
            <w:spacing w:before="0" w:after="0"/>
            <w:jc w:val="center"/>
            <w:rPr>
              <w:rFonts w:ascii="Calibri" w:hAnsi="Calibri" w:eastAsia="Calibri" w:cs=""/>
              <w:kern w:val="0"/>
              <w:sz w:val="22"/>
              <w:szCs w:val="22"/>
              <w:lang w:val="it-IT" w:eastAsia="en-US" w:bidi="ar-SA"/>
            </w:rPr>
          </w:pPr>
          <w:r>
            <w:rPr/>
            <w:drawing>
              <wp:inline distT="0" distB="0" distL="0" distR="0">
                <wp:extent cx="694690" cy="539750"/>
                <wp:effectExtent l="0" t="0" r="0" b="0"/>
                <wp:docPr id="6"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2" descr=""/>
                        <pic:cNvPicPr>
                          <a:picLocks noChangeAspect="1" noChangeArrowheads="1"/>
                        </pic:cNvPicPr>
                      </pic:nvPicPr>
                      <pic:blipFill>
                        <a:blip r:embed="rId1"/>
                        <a:stretch>
                          <a:fillRect/>
                        </a:stretch>
                      </pic:blipFill>
                      <pic:spPr bwMode="auto">
                        <a:xfrm>
                          <a:off x="0" y="0"/>
                          <a:ext cx="694690" cy="539750"/>
                        </a:xfrm>
                        <a:prstGeom prst="rect">
                          <a:avLst/>
                        </a:prstGeom>
                      </pic:spPr>
                    </pic:pic>
                  </a:graphicData>
                </a:graphic>
              </wp:inline>
            </w:drawing>
          </w:r>
        </w:p>
      </w:tc>
      <w:tc>
        <w:tcPr>
          <w:tcW w:w="6235" w:type="dxa"/>
          <w:tcBorders/>
          <w:vAlign w:val="center"/>
        </w:tcPr>
        <w:p>
          <w:pPr>
            <w:pStyle w:val="Normal"/>
            <w:widowControl w:val="false"/>
            <w:suppressAutoHyphens w:val="true"/>
            <w:spacing w:lineRule="auto" w:line="276" w:before="0" w:after="113"/>
            <w:jc w:val="center"/>
            <w:rPr>
              <w:rFonts w:eastAsia="Calibri"/>
              <w:kern w:val="0"/>
              <w:sz w:val="18"/>
              <w:szCs w:val="18"/>
              <w:highlight w:val="none"/>
              <w:shd w:fill="auto" w:val="clear"/>
              <w:lang w:val="it-IT" w:eastAsia="en-US" w:bidi="ar-SA"/>
            </w:rPr>
          </w:pPr>
          <w:r>
            <w:rPr>
              <w:rFonts w:eastAsia="Calibri" w:cs="Arial" w:ascii="Arial" w:hAnsi="Arial"/>
              <w:b/>
              <w:bCs/>
              <w:kern w:val="0"/>
              <w:sz w:val="18"/>
              <w:szCs w:val="18"/>
              <w:shd w:fill="auto" w:val="clear"/>
              <w:lang w:val="it-IT" w:eastAsia="en-US" w:bidi="ar-SA"/>
            </w:rPr>
            <w:t>PROGETTI FINANZIATI UE – NEXT GENERATION EU</w:t>
          </w:r>
        </w:p>
        <w:p>
          <w:pPr>
            <w:pStyle w:val="Normal"/>
            <w:widowControl w:val="false"/>
            <w:suppressAutoHyphens w:val="true"/>
            <w:spacing w:lineRule="auto" w:line="276" w:before="0" w:after="113"/>
            <w:jc w:val="center"/>
            <w:rPr>
              <w:rFonts w:eastAsia="Calibri"/>
              <w:kern w:val="0"/>
              <w:sz w:val="18"/>
              <w:szCs w:val="18"/>
              <w:highlight w:val="none"/>
              <w:shd w:fill="auto" w:val="clear"/>
              <w:lang w:val="it-IT" w:eastAsia="en-US" w:bidi="ar-SA"/>
            </w:rPr>
          </w:pPr>
          <w:r>
            <w:rPr>
              <w:rFonts w:eastAsia="Calibri" w:cs="Arial" w:ascii="Arial" w:hAnsi="Arial"/>
              <w:b/>
              <w:bCs/>
              <w:color w:val="000000"/>
              <w:kern w:val="0"/>
              <w:sz w:val="18"/>
              <w:szCs w:val="18"/>
              <w:shd w:fill="auto" w:val="clear"/>
              <w:lang w:val="it-IT" w:eastAsia="en-US" w:bidi="ar-SA"/>
            </w:rPr>
            <w:t>Affidamento diretto per la fornitura di n. 4 BP/HR Monitor in fabbisogno alla Centrale Operativa Territoriale di San Donà di Piave, Azienda ULSS 4 Veneto Orientale.</w:t>
          </w:r>
        </w:p>
      </w:tc>
      <w:tc>
        <w:tcPr>
          <w:tcW w:w="1988" w:type="dxa"/>
          <w:tcBorders/>
        </w:tcPr>
        <w:p>
          <w:pPr>
            <w:pStyle w:val="Pidipagina"/>
            <w:widowControl w:val="false"/>
            <w:suppressAutoHyphens w:val="true"/>
            <w:spacing w:before="0" w:after="0"/>
            <w:jc w:val="center"/>
            <w:rPr>
              <w:rFonts w:ascii="Calibri" w:hAnsi="Calibri" w:eastAsia="Calibri" w:cs=""/>
              <w:kern w:val="0"/>
              <w:sz w:val="22"/>
              <w:szCs w:val="22"/>
              <w:lang w:val="it-IT" w:eastAsia="en-US" w:bidi="ar-SA"/>
            </w:rPr>
          </w:pPr>
          <w:r>
            <w:rPr/>
            <w:drawing>
              <wp:inline distT="0" distB="0" distL="0" distR="0">
                <wp:extent cx="1010285" cy="539750"/>
                <wp:effectExtent l="0" t="0" r="0" b="0"/>
                <wp:docPr id="7"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3" descr=""/>
                        <pic:cNvPicPr>
                          <a:picLocks noChangeAspect="1" noChangeArrowheads="1"/>
                        </pic:cNvPicPr>
                      </pic:nvPicPr>
                      <pic:blipFill>
                        <a:blip r:embed="rId2"/>
                        <a:stretch>
                          <a:fillRect/>
                        </a:stretch>
                      </pic:blipFill>
                      <pic:spPr bwMode="auto">
                        <a:xfrm>
                          <a:off x="0" y="0"/>
                          <a:ext cx="1010285" cy="539750"/>
                        </a:xfrm>
                        <a:prstGeom prst="rect">
                          <a:avLst/>
                        </a:prstGeom>
                      </pic:spPr>
                    </pic:pic>
                  </a:graphicData>
                </a:graphic>
              </wp:inline>
            </w:drawing>
          </w:r>
        </w:p>
      </w:tc>
    </w:tr>
  </w:tbl>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w:b/>
        <w:color w:val="2E74B5" w:themeColor="accent5" w:themeShade="bf"/>
      </w:rPr>
      <w:drawing>
        <wp:anchor behindDoc="1" distT="0" distB="0" distL="0" distR="0" simplePos="0" locked="0" layoutInCell="0" allowOverlap="1" relativeHeight="5">
          <wp:simplePos x="0" y="0"/>
          <wp:positionH relativeFrom="column">
            <wp:posOffset>5781675</wp:posOffset>
          </wp:positionH>
          <wp:positionV relativeFrom="paragraph">
            <wp:posOffset>33655</wp:posOffset>
          </wp:positionV>
          <wp:extent cx="645795" cy="409575"/>
          <wp:effectExtent l="0" t="0" r="0" b="0"/>
          <wp:wrapNone/>
          <wp:docPr id="1" name="Immagin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0" descr=""/>
                  <pic:cNvPicPr>
                    <a:picLocks noChangeAspect="1" noChangeArrowheads="1"/>
                  </pic:cNvPicPr>
                </pic:nvPicPr>
                <pic:blipFill>
                  <a:blip r:embed="rId1"/>
                  <a:stretch>
                    <a:fillRect/>
                  </a:stretch>
                </pic:blipFill>
                <pic:spPr bwMode="auto">
                  <a:xfrm>
                    <a:off x="0" y="0"/>
                    <a:ext cx="645795" cy="409575"/>
                  </a:xfrm>
                  <a:prstGeom prst="rect">
                    <a:avLst/>
                  </a:prstGeom>
                </pic:spPr>
              </pic:pic>
            </a:graphicData>
          </a:graphic>
        </wp:anchor>
      </w:drawing>
      <w:drawing>
        <wp:anchor behindDoc="0" distT="0" distB="0" distL="114300" distR="114300" simplePos="0" locked="0" layoutInCell="0" allowOverlap="1" relativeHeight="17">
          <wp:simplePos x="0" y="0"/>
          <wp:positionH relativeFrom="column">
            <wp:posOffset>5248910</wp:posOffset>
          </wp:positionH>
          <wp:positionV relativeFrom="paragraph">
            <wp:posOffset>-63500</wp:posOffset>
          </wp:positionV>
          <wp:extent cx="503555" cy="469900"/>
          <wp:effectExtent l="0" t="0" r="0" b="0"/>
          <wp:wrapTight wrapText="bothSides">
            <wp:wrapPolygon edited="0">
              <wp:start x="-28" y="0"/>
              <wp:lineTo x="-28" y="20986"/>
              <wp:lineTo x="20401" y="20986"/>
              <wp:lineTo x="20401" y="0"/>
              <wp:lineTo x="-28" y="0"/>
            </wp:wrapPolygon>
          </wp:wrapTight>
          <wp:docPr id="2" name="Immagin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1" descr=""/>
                  <pic:cNvPicPr>
                    <a:picLocks noChangeAspect="1" noChangeArrowheads="1"/>
                  </pic:cNvPicPr>
                </pic:nvPicPr>
                <pic:blipFill>
                  <a:blip r:embed="rId2"/>
                  <a:stretch>
                    <a:fillRect/>
                  </a:stretch>
                </pic:blipFill>
                <pic:spPr bwMode="auto">
                  <a:xfrm>
                    <a:off x="0" y="0"/>
                    <a:ext cx="503555" cy="469900"/>
                  </a:xfrm>
                  <a:prstGeom prst="rect">
                    <a:avLst/>
                  </a:prstGeom>
                </pic:spPr>
              </pic:pic>
            </a:graphicData>
          </a:graphic>
        </wp:anchor>
      </w:drawing>
      <w:drawing>
        <wp:anchor behindDoc="0" distT="0" distB="0" distL="114300" distR="114300" simplePos="0" locked="0" layoutInCell="0" allowOverlap="1" relativeHeight="21">
          <wp:simplePos x="0" y="0"/>
          <wp:positionH relativeFrom="column">
            <wp:posOffset>3910965</wp:posOffset>
          </wp:positionH>
          <wp:positionV relativeFrom="paragraph">
            <wp:posOffset>-10160</wp:posOffset>
          </wp:positionV>
          <wp:extent cx="779780" cy="427990"/>
          <wp:effectExtent l="0" t="0" r="0" b="0"/>
          <wp:wrapThrough wrapText="bothSides">
            <wp:wrapPolygon edited="0">
              <wp:start x="-25" y="0"/>
              <wp:lineTo x="-25" y="19773"/>
              <wp:lineTo x="20886" y="19773"/>
              <wp:lineTo x="20886" y="0"/>
              <wp:lineTo x="-25" y="0"/>
            </wp:wrapPolygon>
          </wp:wrapThrough>
          <wp:docPr id="3" name="Immagin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1" descr=""/>
                  <pic:cNvPicPr>
                    <a:picLocks noChangeAspect="1" noChangeArrowheads="1"/>
                  </pic:cNvPicPr>
                </pic:nvPicPr>
                <pic:blipFill>
                  <a:blip r:embed="rId3"/>
                  <a:stretch>
                    <a:fillRect/>
                  </a:stretch>
                </pic:blipFill>
                <pic:spPr bwMode="auto">
                  <a:xfrm>
                    <a:off x="0" y="0"/>
                    <a:ext cx="779780" cy="427990"/>
                  </a:xfrm>
                  <a:prstGeom prst="rect">
                    <a:avLst/>
                  </a:prstGeom>
                </pic:spPr>
              </pic:pic>
            </a:graphicData>
          </a:graphic>
        </wp:anchor>
      </w:drawing>
      <w:t xml:space="preserve"> </w:t>
    </w:r>
    <w:r>
      <w:drawing>
        <wp:anchor behindDoc="0" distT="0" distB="0" distL="114300" distR="114300" simplePos="0" locked="0" layoutInCell="0" allowOverlap="1" relativeHeight="25">
          <wp:simplePos x="0" y="0"/>
          <wp:positionH relativeFrom="column">
            <wp:posOffset>2012315</wp:posOffset>
          </wp:positionH>
          <wp:positionV relativeFrom="paragraph">
            <wp:posOffset>-635</wp:posOffset>
          </wp:positionV>
          <wp:extent cx="1390015" cy="438785"/>
          <wp:effectExtent l="0" t="0" r="0" b="0"/>
          <wp:wrapThrough wrapText="bothSides">
            <wp:wrapPolygon edited="0">
              <wp:start x="-53" y="0"/>
              <wp:lineTo x="-53" y="20483"/>
              <wp:lineTo x="21266" y="20483"/>
              <wp:lineTo x="21266" y="0"/>
              <wp:lineTo x="-53" y="0"/>
            </wp:wrapPolygon>
          </wp:wrapThrough>
          <wp:docPr id="4" name="Immagine 1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94" descr=""/>
                  <pic:cNvPicPr>
                    <a:picLocks noChangeAspect="1" noChangeArrowheads="1"/>
                  </pic:cNvPicPr>
                </pic:nvPicPr>
                <pic:blipFill>
                  <a:blip r:embed="rId4"/>
                  <a:stretch>
                    <a:fillRect/>
                  </a:stretch>
                </pic:blipFill>
                <pic:spPr bwMode="auto">
                  <a:xfrm>
                    <a:off x="0" y="0"/>
                    <a:ext cx="1390015" cy="438785"/>
                  </a:xfrm>
                  <a:prstGeom prst="rect">
                    <a:avLst/>
                  </a:prstGeom>
                </pic:spPr>
              </pic:pic>
            </a:graphicData>
          </a:graphic>
        </wp:anchor>
      </w:drawing>
      <w:drawing>
        <wp:anchor behindDoc="0" distT="0" distB="0" distL="114300" distR="114300" simplePos="0" locked="0" layoutInCell="0" allowOverlap="1" relativeHeight="29">
          <wp:simplePos x="0" y="0"/>
          <wp:positionH relativeFrom="column">
            <wp:posOffset>29845</wp:posOffset>
          </wp:positionH>
          <wp:positionV relativeFrom="paragraph">
            <wp:posOffset>-635</wp:posOffset>
          </wp:positionV>
          <wp:extent cx="1597025" cy="433070"/>
          <wp:effectExtent l="0" t="0" r="0" b="0"/>
          <wp:wrapThrough wrapText="bothSides">
            <wp:wrapPolygon edited="0">
              <wp:start x="-46" y="0"/>
              <wp:lineTo x="-46" y="20757"/>
              <wp:lineTo x="21339" y="20757"/>
              <wp:lineTo x="21339" y="0"/>
              <wp:lineTo x="-46" y="0"/>
            </wp:wrapPolygon>
          </wp:wrapThrough>
          <wp:docPr id="5" name="Immagine 1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93" descr=""/>
                  <pic:cNvPicPr>
                    <a:picLocks noChangeAspect="1" noChangeArrowheads="1"/>
                  </pic:cNvPicPr>
                </pic:nvPicPr>
                <pic:blipFill>
                  <a:blip r:embed="rId5"/>
                  <a:stretch>
                    <a:fillRect/>
                  </a:stretch>
                </pic:blipFill>
                <pic:spPr bwMode="auto">
                  <a:xfrm>
                    <a:off x="0" y="0"/>
                    <a:ext cx="1597025" cy="433070"/>
                  </a:xfrm>
                  <a:prstGeom prst="rect">
                    <a:avLst/>
                  </a:prstGeom>
                </pic:spPr>
              </pic:pic>
            </a:graphicData>
          </a:graphic>
        </wp:anchor>
      </w:drawing>
    </w:r>
    <w:r>
      <w:rPr>
        <w:b/>
        <w:color w:val="2E74B5" w:themeColor="accent5" w:themeShade="bf"/>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f1ece"/>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uiPriority w:val="99"/>
    <w:qFormat/>
    <w:rsid w:val="004b5407"/>
    <w:rPr/>
  </w:style>
  <w:style w:type="character" w:styleId="PidipaginaCarattere" w:customStyle="1">
    <w:name w:val="Piè di pagina Carattere"/>
    <w:basedOn w:val="DefaultParagraphFont"/>
    <w:uiPriority w:val="99"/>
    <w:qFormat/>
    <w:rsid w:val="004b5407"/>
    <w:rPr/>
  </w:style>
  <w:style w:type="character" w:styleId="ParagrafoelencoCarattere" w:customStyle="1">
    <w:name w:val="Paragrafo elenco Carattere"/>
    <w:link w:val="ListParagraph"/>
    <w:uiPriority w:val="99"/>
    <w:qFormat/>
    <w:locked/>
    <w:rsid w:val="00e23db0"/>
    <w:rPr/>
  </w:style>
  <w:style w:type="character" w:styleId="TestonotaapidipaginaCarattere" w:customStyle="1">
    <w:name w:val="Testo nota a piè di pagina Carattere"/>
    <w:basedOn w:val="DefaultParagraphFont"/>
    <w:uiPriority w:val="99"/>
    <w:qFormat/>
    <w:rsid w:val="00e23db0"/>
    <w:rPr>
      <w:sz w:val="20"/>
      <w:szCs w:val="20"/>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semiHidden/>
    <w:unhideWhenUsed/>
    <w:qFormat/>
    <w:rsid w:val="00e23db0"/>
    <w:rPr>
      <w:vertAlign w:val="superscript"/>
    </w:rPr>
  </w:style>
  <w:style w:type="character" w:styleId="PreformattatoHTMLCarattere" w:customStyle="1">
    <w:name w:val="Preformattato HTML Carattere"/>
    <w:basedOn w:val="DefaultParagraphFont"/>
    <w:link w:val="HTMLPreformatted"/>
    <w:uiPriority w:val="99"/>
    <w:semiHidden/>
    <w:qFormat/>
    <w:rsid w:val="00b92b75"/>
    <w:rPr>
      <w:rFonts w:ascii="Courier New" w:hAnsi="Courier New" w:eastAsia="Times New Roman" w:cs="Courier New"/>
      <w:sz w:val="20"/>
      <w:szCs w:val="20"/>
      <w:lang w:eastAsia="it-IT"/>
    </w:rPr>
  </w:style>
  <w:style w:type="character" w:styleId="CorpotestoCarattere" w:customStyle="1">
    <w:name w:val="Corpo testo Carattere"/>
    <w:basedOn w:val="DefaultParagraphFont"/>
    <w:uiPriority w:val="99"/>
    <w:semiHidden/>
    <w:qFormat/>
    <w:rsid w:val="00ee30ad"/>
    <w:rPr/>
  </w:style>
  <w:style w:type="character" w:styleId="TestofumettoCarattere" w:customStyle="1">
    <w:name w:val="Testo fumetto Carattere"/>
    <w:basedOn w:val="DefaultParagraphFont"/>
    <w:link w:val="BalloonText"/>
    <w:uiPriority w:val="99"/>
    <w:semiHidden/>
    <w:qFormat/>
    <w:rsid w:val="002d1af0"/>
    <w:rPr>
      <w:rFonts w:ascii="Segoe UI" w:hAnsi="Segoe UI" w:cs="Segoe UI"/>
      <w:sz w:val="18"/>
      <w:szCs w:val="18"/>
    </w:rPr>
  </w:style>
  <w:style w:type="character" w:styleId="CollegamentoInternet">
    <w:name w:val="Collegamento Internet"/>
    <w:basedOn w:val="DefaultParagraphFont"/>
    <w:uiPriority w:val="99"/>
    <w:unhideWhenUsed/>
    <w:rsid w:val="00a54785"/>
    <w:rPr>
      <w:color w:val="0563C1" w:themeColor="hyperlink"/>
      <w:u w:val="single"/>
    </w:rPr>
  </w:style>
  <w:style w:type="character" w:styleId="Annotationreference">
    <w:name w:val="annotation reference"/>
    <w:basedOn w:val="DefaultParagraphFont"/>
    <w:uiPriority w:val="99"/>
    <w:semiHidden/>
    <w:unhideWhenUsed/>
    <w:qFormat/>
    <w:rsid w:val="003552a0"/>
    <w:rPr>
      <w:sz w:val="16"/>
      <w:szCs w:val="16"/>
    </w:rPr>
  </w:style>
  <w:style w:type="character" w:styleId="TestocommentoCarattere" w:customStyle="1">
    <w:name w:val="Testo commento Carattere"/>
    <w:basedOn w:val="DefaultParagraphFont"/>
    <w:link w:val="Annotationtext"/>
    <w:uiPriority w:val="99"/>
    <w:semiHidden/>
    <w:qFormat/>
    <w:rsid w:val="003552a0"/>
    <w:rPr>
      <w:sz w:val="20"/>
      <w:szCs w:val="20"/>
    </w:rPr>
  </w:style>
  <w:style w:type="character" w:styleId="SoggettocommentoCarattere" w:customStyle="1">
    <w:name w:val="Soggetto commento Carattere"/>
    <w:basedOn w:val="TestocommentoCarattere"/>
    <w:link w:val="Annotationsubject"/>
    <w:uiPriority w:val="99"/>
    <w:semiHidden/>
    <w:qFormat/>
    <w:rsid w:val="003552a0"/>
    <w:rPr>
      <w:b/>
      <w:bCs/>
      <w:sz w:val="20"/>
      <w:szCs w:val="20"/>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99"/>
    <w:semiHidden/>
    <w:unhideWhenUsed/>
    <w:rsid w:val="00ee30ad"/>
    <w:pPr>
      <w:spacing w:before="0" w:after="12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4b5407"/>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4b5407"/>
    <w:pPr>
      <w:tabs>
        <w:tab w:val="clear" w:pos="708"/>
        <w:tab w:val="center" w:pos="4819" w:leader="none"/>
        <w:tab w:val="right" w:pos="9638" w:leader="none"/>
      </w:tabs>
      <w:spacing w:lineRule="auto" w:line="240" w:before="0" w:after="0"/>
    </w:pPr>
    <w:rPr/>
  </w:style>
  <w:style w:type="paragraph" w:styleId="Default" w:customStyle="1">
    <w:name w:val="Default"/>
    <w:qFormat/>
    <w:rsid w:val="00d943fd"/>
    <w:pPr>
      <w:widowControl/>
      <w:suppressAutoHyphens w:val="true"/>
      <w:bidi w:val="0"/>
      <w:spacing w:lineRule="auto" w:line="240" w:before="0" w:after="0"/>
      <w:jc w:val="left"/>
    </w:pPr>
    <w:rPr>
      <w:rFonts w:ascii="Calibri" w:hAnsi="Calibri" w:eastAsia="Calibri" w:cs="Calibri"/>
      <w:color w:val="000000"/>
      <w:kern w:val="0"/>
      <w:sz w:val="24"/>
      <w:szCs w:val="24"/>
      <w:lang w:val="it-IT" w:eastAsia="en-US" w:bidi="ar-SA"/>
    </w:rPr>
  </w:style>
  <w:style w:type="paragraph" w:styleId="ListParagraph">
    <w:name w:val="List Paragraph"/>
    <w:basedOn w:val="Normal"/>
    <w:link w:val="ParagrafoelencoCarattere"/>
    <w:qFormat/>
    <w:rsid w:val="00e23db0"/>
    <w:pPr>
      <w:spacing w:lineRule="auto" w:line="259" w:before="0" w:after="160"/>
      <w:ind w:left="720" w:hanging="0"/>
      <w:contextualSpacing/>
    </w:pPr>
    <w:rPr/>
  </w:style>
  <w:style w:type="paragraph" w:styleId="Notaapidipagina">
    <w:name w:val="Footnote Text"/>
    <w:basedOn w:val="Normal"/>
    <w:link w:val="TestonotaapidipaginaCarattere"/>
    <w:uiPriority w:val="99"/>
    <w:unhideWhenUsed/>
    <w:rsid w:val="00e23db0"/>
    <w:pPr>
      <w:spacing w:lineRule="auto" w:line="240" w:before="0" w:after="0"/>
    </w:pPr>
    <w:rPr>
      <w:sz w:val="20"/>
      <w:szCs w:val="20"/>
    </w:rPr>
  </w:style>
  <w:style w:type="paragraph" w:styleId="HTMLPreformatted">
    <w:name w:val="HTML Preformatted"/>
    <w:basedOn w:val="Normal"/>
    <w:link w:val="PreformattatoHTMLCarattere"/>
    <w:uiPriority w:val="99"/>
    <w:semiHidden/>
    <w:unhideWhenUsed/>
    <w:qFormat/>
    <w:rsid w:val="00b92b75"/>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it-IT"/>
    </w:rPr>
  </w:style>
  <w:style w:type="paragraph" w:styleId="NoSpacing">
    <w:name w:val="No Spacing"/>
    <w:uiPriority w:val="1"/>
    <w:qFormat/>
    <w:rsid w:val="00b92b75"/>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BalloonText">
    <w:name w:val="Balloon Text"/>
    <w:basedOn w:val="Normal"/>
    <w:link w:val="TestofumettoCarattere"/>
    <w:uiPriority w:val="99"/>
    <w:semiHidden/>
    <w:unhideWhenUsed/>
    <w:qFormat/>
    <w:rsid w:val="002d1af0"/>
    <w:pPr>
      <w:spacing w:lineRule="auto" w:line="240" w:before="0" w:after="0"/>
    </w:pPr>
    <w:rPr>
      <w:rFonts w:ascii="Segoe UI" w:hAnsi="Segoe UI" w:cs="Segoe UI"/>
      <w:sz w:val="18"/>
      <w:szCs w:val="18"/>
    </w:rPr>
  </w:style>
  <w:style w:type="paragraph" w:styleId="Annotationtext">
    <w:name w:val="annotation text"/>
    <w:basedOn w:val="Normal"/>
    <w:link w:val="TestocommentoCarattere"/>
    <w:uiPriority w:val="99"/>
    <w:semiHidden/>
    <w:unhideWhenUsed/>
    <w:qFormat/>
    <w:rsid w:val="003552a0"/>
    <w:pPr>
      <w:spacing w:lineRule="auto" w:line="240"/>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3552a0"/>
    <w:pPr/>
    <w:rPr>
      <w:b/>
      <w:bCs/>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Grigliatabellachiara1">
    <w:name w:val="Griglia tabella chiara1"/>
    <w:basedOn w:val="Tabellanormale"/>
    <w:uiPriority w:val="40"/>
    <w:rsid w:val="00ba1543"/>
    <w:pPr>
      <w:spacing w:after="0" w:line="240" w:lineRule="auto"/>
    </w:pPr>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 w:type="table" w:styleId="Grigliatabella">
    <w:name w:val="Table Grid"/>
    <w:basedOn w:val="Tabellanormale"/>
    <w:uiPriority w:val="39"/>
    <w:rsid w:val="00ba15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lasemplice-11">
    <w:name w:val="Tabella semplice - 11"/>
    <w:basedOn w:val="Tabellanormale"/>
    <w:uiPriority w:val="41"/>
    <w:rsid w:val="00ba1543"/>
    <w:pPr>
      <w:spacing w:after="0" w:line="240" w:lineRule="auto"/>
    </w:pPr>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21">
    <w:name w:val="Tabella semplice - 21"/>
    <w:basedOn w:val="Tabellanormale"/>
    <w:uiPriority w:val="42"/>
    <w:rsid w:val="00ba1543"/>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customStyle="1" w:styleId="Tabellasemplice41">
    <w:name w:val="Tabella semplice 41"/>
    <w:basedOn w:val="Tabellanormale"/>
    <w:uiPriority w:val="44"/>
    <w:rsid w:val="00ba1543"/>
    <w:pPr>
      <w:spacing w:after="0" w:line="240" w:lineRule="auto"/>
    </w:pPr>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31">
    <w:name w:val="Tabella semplice - 31"/>
    <w:basedOn w:val="Tabellanormale"/>
    <w:uiPriority w:val="43"/>
    <w:rsid w:val="00ba1543"/>
    <w:pPr>
      <w:spacing w:after="0" w:line="240" w:lineRule="auto"/>
    </w:pPr>
    <w:tblPr>
      <w:tblStyleRowBandSize w:val="1"/>
      <w:tblStyleColBandSize w:val="1"/>
    </w:tblPr>
    <w:tblStylePr w:type="firstRow">
      <w:rPr>
        <w:b/>
        <w:bCs/>
        <w:caps/>
      </w:rPr>
      <w:tblPr/>
      <w:tcPr>
        <w:tcBorders>
          <w:bottom w:val="single" w:color="7F7F7F" w:themeColor="text1"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semplice51">
    <w:name w:val="Tabella semplice 51"/>
    <w:basedOn w:val="Tabellanormale"/>
    <w:uiPriority w:val="45"/>
    <w:rsid w:val="00ba1543"/>
    <w:pPr>
      <w:spacing w:after="0" w:line="240" w:lineRule="auto"/>
    </w:pPr>
    <w:tblPr>
      <w:tblStyleRowBandSize w:val="1"/>
      <w:tblStyleColBandSize w:val="1"/>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1chiara1">
    <w:name w:val="Tabella griglia 1 chiara1"/>
    <w:basedOn w:val="Tabellanormale"/>
    <w:uiPriority w:val="46"/>
    <w:rsid w:val="00ba1543"/>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ivacy@aulss4.veneto.it" TargetMode="External"/><Relationship Id="rId3" Type="http://schemas.openxmlformats.org/officeDocument/2006/relationships/hyperlink" Target="mailto:rpd_ssrveneto@cervato.i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
</Relationships>
</file>

<file path=word/_rels/footer1.xml.rels><?xml version="1.0" encoding="UTF-8"?>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6625C9C021F5545989D3F8B53204A96" ma:contentTypeVersion="4" ma:contentTypeDescription="Creare un nuovo documento." ma:contentTypeScope="" ma:versionID="5602bdbd9e96dce0eba00fef2b86879c">
  <xsd:schema xmlns:xsd="http://www.w3.org/2001/XMLSchema" xmlns:xs="http://www.w3.org/2001/XMLSchema" xmlns:p="http://schemas.microsoft.com/office/2006/metadata/properties" xmlns:ns2="7ff1d4cf-567f-4d8e-97a1-e28a53185efe" targetNamespace="http://schemas.microsoft.com/office/2006/metadata/properties" ma:root="true" ma:fieldsID="224bbb0ab6cfafed3364b9a26a3cb1e3" ns2:_="">
    <xsd:import namespace="7ff1d4cf-567f-4d8e-97a1-e28a53185e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1d4cf-567f-4d8e-97a1-e28a53185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4A22D-10FC-4230-A509-838AAAF2D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1d4cf-567f-4d8e-97a1-e28a53185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BA511-771B-441E-B926-6BE6A00AA443}">
  <ds:schemaRefs>
    <ds:schemaRef ds:uri="http://schemas.microsoft.com/sharepoint/v3/contenttype/forms"/>
  </ds:schemaRefs>
</ds:datastoreItem>
</file>

<file path=customXml/itemProps3.xml><?xml version="1.0" encoding="utf-8"?>
<ds:datastoreItem xmlns:ds="http://schemas.openxmlformats.org/officeDocument/2006/customXml" ds:itemID="{6A0D70C1-80AD-4573-904E-358E1091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Application>LibreOffice/7.3.1.3$Windows_X86_64 LibreOffice_project/a69ca51ded25f3eefd52d7bf9a5fad8c90b87951</Application>
  <AppVersion>15.0000</AppVersion>
  <Pages>4</Pages>
  <Words>1120</Words>
  <Characters>6987</Characters>
  <CharactersWithSpaces>8064</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2023-06-14T11:47:00Z</dcterms:created>
  <dc:creator>Pagano Maria Chiara</dc:creator>
  <dc:description/>
  <dc:language>it-IT</dc:language>
  <cp:lastModifiedBy/>
  <dcterms:modified xsi:type="dcterms:W3CDTF">2024-03-12T16:47:52Z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